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 w:val="44"/>
          <w:szCs w:val="44"/>
        </w:rPr>
      </w:pPr>
      <w:bookmarkStart w:id="0" w:name="_Toc6149"/>
      <w:bookmarkStart w:id="1" w:name="_Toc10506"/>
      <w:bookmarkStart w:id="2" w:name="_Toc6840"/>
      <w:bookmarkStart w:id="3" w:name="_Toc24954"/>
      <w:bookmarkStart w:id="4" w:name="_Toc2019"/>
      <w:bookmarkStart w:id="5" w:name="_Toc26622"/>
      <w:r>
        <w:rPr>
          <w:rFonts w:eastAsia="方正小标宋简体"/>
          <w:b w:val="0"/>
          <w:bCs/>
          <w:sz w:val="44"/>
          <w:szCs w:val="44"/>
        </w:rPr>
        <w:t>成都市温江区人民政府</w:t>
      </w: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ascii="Arial" w:hAnsi="Arial" w:eastAsia="方正小标宋简体" w:cs="仿宋_GB2312"/>
          <w:b w:val="0"/>
          <w:bCs/>
          <w:sz w:val="44"/>
          <w:szCs w:val="44"/>
        </w:rPr>
      </w:pPr>
      <w:r>
        <w:rPr>
          <w:rFonts w:ascii="Arial" w:hAnsi="Arial" w:eastAsia="方正小标宋简体" w:cs="仿宋_GB2312"/>
          <w:b w:val="0"/>
          <w:bCs/>
          <w:sz w:val="44"/>
          <w:szCs w:val="44"/>
        </w:rPr>
        <w:t>关于印发成都市温江区突发事件总体</w:t>
      </w: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ascii="Arial" w:hAnsi="Arial" w:eastAsia="方正小标宋简体" w:cs="仿宋_GB2312"/>
          <w:b w:val="0"/>
          <w:bCs/>
          <w:sz w:val="44"/>
          <w:szCs w:val="44"/>
        </w:rPr>
      </w:pPr>
      <w:r>
        <w:rPr>
          <w:rFonts w:ascii="Arial" w:hAnsi="Arial" w:eastAsia="方正小标宋简体" w:cs="仿宋_GB2312"/>
          <w:b w:val="0"/>
          <w:bCs/>
          <w:sz w:val="44"/>
          <w:szCs w:val="44"/>
        </w:rPr>
        <w:t>应急预案（试行）的通知</w:t>
      </w: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both"/>
        <w:textAlignment w:val="auto"/>
        <w:outlineLvl w:val="9"/>
        <w:rPr>
          <w:rFonts w:ascii="方正仿宋简体" w:eastAsia="方正仿宋简体"/>
          <w:b w:val="0"/>
          <w:bCs/>
          <w:szCs w:val="32"/>
        </w:rPr>
      </w:pPr>
      <w:r>
        <w:rPr>
          <w:rFonts w:hint="eastAsia" w:ascii="方正仿宋简体" w:eastAsia="方正仿宋简体"/>
          <w:b w:val="0"/>
          <w:bCs/>
          <w:szCs w:val="32"/>
        </w:rPr>
        <w:t>各镇人民政府，各街道办事处，区政府各部门，各园区管委会，区属国有企业</w:t>
      </w:r>
      <w:r>
        <w:rPr>
          <w:rFonts w:ascii="方正仿宋简体" w:eastAsia="方正仿宋简体"/>
          <w:b w:val="0"/>
          <w:bCs/>
          <w:szCs w:val="32"/>
        </w:rPr>
        <w:t>：</w:t>
      </w:r>
    </w:p>
    <w:p>
      <w:pPr>
        <w:pStyle w:val="2"/>
        <w:keepNext w:val="0"/>
        <w:keepLines w:val="0"/>
        <w:pageBreakBefore w:val="0"/>
        <w:widowControl w:val="0"/>
        <w:kinsoku/>
        <w:wordWrap/>
        <w:topLinePunct w:val="0"/>
        <w:autoSpaceDE/>
        <w:autoSpaceDN/>
        <w:bidi w:val="0"/>
        <w:adjustRightInd/>
        <w:snapToGrid/>
        <w:spacing w:line="574" w:lineRule="exact"/>
        <w:jc w:val="both"/>
        <w:textAlignment w:val="auto"/>
        <w:rPr>
          <w:rFonts w:hint="eastAsia"/>
        </w:rPr>
      </w:pPr>
      <w:r>
        <w:t xml:space="preserve">    《成都市温江区突发事件总体应急预案（试行）》</w:t>
      </w:r>
      <w:r>
        <w:rPr>
          <w:rFonts w:hint="eastAsia"/>
          <w:lang w:eastAsia="zh-CN"/>
        </w:rPr>
        <w:t>已经区第十九届人民政府第</w:t>
      </w:r>
      <w:r>
        <w:rPr>
          <w:rFonts w:hint="eastAsia"/>
          <w:lang w:val="en-US" w:eastAsia="zh-CN"/>
        </w:rPr>
        <w:t>1</w:t>
      </w:r>
      <w:r>
        <w:rPr>
          <w:rFonts w:hint="eastAsia"/>
          <w:lang w:eastAsia="zh-CN"/>
        </w:rPr>
        <w:t>次常务会议审定通过，现</w:t>
      </w:r>
      <w:r>
        <w:t>印发你们，请结合实际，认真贯彻执行，切实做好我区突发事件防范和应急处置工作。</w:t>
      </w: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2"/>
        <w:keepNext w:val="0"/>
        <w:keepLines w:val="0"/>
        <w:pageBreakBefore w:val="0"/>
        <w:widowControl w:val="0"/>
        <w:kinsoku/>
        <w:wordWrap/>
        <w:topLinePunct w:val="0"/>
        <w:autoSpaceDE/>
        <w:autoSpaceDN/>
        <w:bidi w:val="0"/>
        <w:adjustRightInd/>
        <w:snapToGrid/>
        <w:spacing w:line="574" w:lineRule="exact"/>
        <w:ind w:firstLine="4800" w:firstLineChars="1500"/>
        <w:jc w:val="both"/>
        <w:textAlignment w:val="auto"/>
        <w:rPr>
          <w:rFonts w:cs="Times New Roman"/>
          <w:bCs/>
        </w:rPr>
      </w:pPr>
      <w:bookmarkStart w:id="103" w:name="_GoBack"/>
      <w:bookmarkEnd w:id="103"/>
      <w:r>
        <w:rPr>
          <w:rFonts w:cs="Times New Roman"/>
          <w:bCs/>
        </w:rPr>
        <w:t>成都市温江区人民政府</w:t>
      </w:r>
    </w:p>
    <w:p>
      <w:pPr>
        <w:pStyle w:val="2"/>
        <w:keepNext w:val="0"/>
        <w:keepLines w:val="0"/>
        <w:pageBreakBefore w:val="0"/>
        <w:widowControl w:val="0"/>
        <w:kinsoku/>
        <w:wordWrap/>
        <w:topLinePunct w:val="0"/>
        <w:autoSpaceDE/>
        <w:autoSpaceDN/>
        <w:bidi w:val="0"/>
        <w:adjustRightInd/>
        <w:snapToGrid/>
        <w:spacing w:line="574" w:lineRule="exact"/>
        <w:jc w:val="both"/>
        <w:textAlignment w:val="auto"/>
        <w:rPr>
          <w:rFonts w:hint="eastAsia" w:ascii="Times New Roman" w:hAnsi="Times New Roman" w:eastAsia="仿宋_GB2312" w:cs="Times New Roman"/>
          <w:lang w:val="en-US" w:eastAsia="zh-CN"/>
        </w:rPr>
      </w:pPr>
      <w:r>
        <w:rPr>
          <w:rFonts w:cs="Times New Roman"/>
        </w:rPr>
        <w:t xml:space="preserve">                             </w:t>
      </w:r>
      <w:r>
        <w:rPr>
          <w:rFonts w:hint="eastAsia" w:cs="Times New Roman"/>
          <w:lang w:val="en-US" w:eastAsia="zh-CN"/>
        </w:rPr>
        <w:t xml:space="preserve">  </w:t>
      </w:r>
      <w:r>
        <w:rPr>
          <w:rFonts w:ascii="Times New Roman" w:hAnsi="Times New Roman" w:cs="Times New Roman"/>
        </w:rPr>
        <w:t>2021年12月2</w:t>
      </w:r>
      <w:r>
        <w:rPr>
          <w:rFonts w:hint="eastAsia" w:ascii="Times New Roman" w:cs="Times New Roman"/>
          <w:lang w:val="en-US" w:eastAsia="zh-CN"/>
        </w:rPr>
        <w:t>4</w:t>
      </w:r>
      <w:r>
        <w:rPr>
          <w:rFonts w:ascii="Times New Roman" w:hAnsi="Times New Roman" w:cs="Times New Roman"/>
        </w:rPr>
        <w:t>日</w:t>
      </w:r>
      <w:r>
        <w:rPr>
          <w:rFonts w:hint="eastAsia" w:ascii="Times New Roman" w:cs="Times New Roman"/>
          <w:lang w:val="en-US" w:eastAsia="zh-CN"/>
        </w:rPr>
        <w:t xml:space="preserve"> </w:t>
      </w: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before="0" w:after="0" w:line="574" w:lineRule="exact"/>
        <w:jc w:val="center"/>
        <w:textAlignment w:val="auto"/>
        <w:outlineLvl w:val="9"/>
        <w:rPr>
          <w:rFonts w:eastAsia="方正小标宋简体"/>
          <w:b w:val="0"/>
          <w:bCs/>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jc w:val="center"/>
        <w:textAlignment w:val="auto"/>
        <w:outlineLvl w:val="9"/>
        <w:rPr>
          <w:rFonts w:eastAsia="方正小标宋简体"/>
          <w:sz w:val="44"/>
          <w:szCs w:val="44"/>
        </w:rPr>
      </w:pPr>
      <w:r>
        <w:rPr>
          <w:rFonts w:eastAsia="方正小标宋简体"/>
          <w:b w:val="0"/>
          <w:bCs/>
          <w:sz w:val="44"/>
          <w:szCs w:val="44"/>
        </w:rPr>
        <w:t>成都市温江区突发事件总体应急预案（试行）</w:t>
      </w:r>
      <w:bookmarkEnd w:id="0"/>
      <w:bookmarkEnd w:id="1"/>
      <w:bookmarkEnd w:id="2"/>
      <w:bookmarkEnd w:id="3"/>
      <w:bookmarkEnd w:id="4"/>
      <w:bookmarkEnd w:id="5"/>
    </w:p>
    <w:p>
      <w:pPr>
        <w:pStyle w:val="2"/>
        <w:keepNext w:val="0"/>
        <w:keepLines w:val="0"/>
        <w:pageBreakBefore w:val="0"/>
        <w:widowControl w:val="0"/>
        <w:kinsoku/>
        <w:wordWrap/>
        <w:topLinePunct w:val="0"/>
        <w:autoSpaceDE/>
        <w:autoSpaceDN/>
        <w:bidi w:val="0"/>
        <w:adjustRightInd/>
        <w:snapToGrid/>
        <w:spacing w:line="574" w:lineRule="exact"/>
        <w:textAlignment w:val="auto"/>
        <w:rPr>
          <w:rFonts w:hint="eastAsia"/>
        </w:rPr>
      </w:pP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eastAsia="仿宋_GB2312"/>
          <w:sz w:val="32"/>
          <w:szCs w:val="32"/>
        </w:rPr>
        <w:fldChar w:fldCharType="begin"/>
      </w:r>
      <w:r>
        <w:rPr>
          <w:rFonts w:eastAsia="仿宋_GB2312"/>
          <w:sz w:val="32"/>
          <w:szCs w:val="32"/>
        </w:rPr>
        <w:instrText xml:space="preserve">TOC \o "1-3" \h \u </w:instrText>
      </w:r>
      <w:r>
        <w:rPr>
          <w:rFonts w:eastAsia="仿宋_GB2312"/>
          <w:sz w:val="32"/>
          <w:szCs w:val="32"/>
        </w:rPr>
        <w:fldChar w:fldCharType="separate"/>
      </w: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_Toc13775 </w:instrText>
      </w:r>
      <w:r>
        <w:rPr>
          <w:rFonts w:ascii="Times New Roman" w:hAnsi="Times New Roman" w:eastAsia="仿宋_GB2312"/>
          <w:sz w:val="32"/>
          <w:szCs w:val="32"/>
        </w:rPr>
        <w:fldChar w:fldCharType="separate"/>
      </w:r>
      <w:r>
        <w:rPr>
          <w:rFonts w:ascii="Times New Roman" w:hAnsi="Times New Roman" w:eastAsia="方正黑体简体"/>
          <w:spacing w:val="6"/>
          <w:sz w:val="32"/>
          <w:szCs w:val="32"/>
        </w:rPr>
        <w:t>1总则</w:t>
      </w:r>
      <w:r>
        <w:rPr>
          <w:sz w:val="32"/>
          <w:szCs w:val="32"/>
        </w:rPr>
        <w:tab/>
      </w:r>
      <w:r>
        <w:rPr>
          <w:sz w:val="32"/>
          <w:szCs w:val="32"/>
        </w:rPr>
        <w:fldChar w:fldCharType="begin"/>
      </w:r>
      <w:r>
        <w:rPr>
          <w:sz w:val="32"/>
          <w:szCs w:val="32"/>
        </w:rPr>
        <w:instrText xml:space="preserve"> PAGEREF _Toc13775 \h </w:instrText>
      </w:r>
      <w:r>
        <w:rPr>
          <w:sz w:val="32"/>
          <w:szCs w:val="32"/>
        </w:rPr>
        <w:fldChar w:fldCharType="separate"/>
      </w:r>
      <w:r>
        <w:rPr>
          <w:sz w:val="32"/>
          <w:szCs w:val="32"/>
        </w:rPr>
        <w:t>5</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_Toc4110 </w:instrText>
      </w:r>
      <w:r>
        <w:rPr>
          <w:rFonts w:ascii="Times New Roman" w:hAnsi="Times New Roman" w:eastAsia="仿宋_GB2312"/>
          <w:sz w:val="32"/>
          <w:szCs w:val="32"/>
        </w:rPr>
        <w:fldChar w:fldCharType="separate"/>
      </w:r>
      <w:r>
        <w:rPr>
          <w:rFonts w:eastAsia="楷体_GB2312"/>
          <w:spacing w:val="6"/>
          <w:sz w:val="32"/>
          <w:szCs w:val="32"/>
        </w:rPr>
        <w:t>1.1</w:t>
      </w:r>
      <w:r>
        <w:rPr>
          <w:rFonts w:hint="eastAsia" w:ascii="方正楷体简体" w:eastAsia="方正楷体简体" w:cs="方正楷体简体"/>
          <w:spacing w:val="6"/>
          <w:sz w:val="32"/>
          <w:szCs w:val="32"/>
        </w:rPr>
        <w:t>适用范围</w:t>
      </w:r>
      <w:r>
        <w:rPr>
          <w:sz w:val="32"/>
          <w:szCs w:val="32"/>
        </w:rPr>
        <w:tab/>
      </w:r>
      <w:r>
        <w:rPr>
          <w:sz w:val="32"/>
          <w:szCs w:val="32"/>
        </w:rPr>
        <w:fldChar w:fldCharType="begin"/>
      </w:r>
      <w:r>
        <w:rPr>
          <w:sz w:val="32"/>
          <w:szCs w:val="32"/>
        </w:rPr>
        <w:instrText xml:space="preserve"> PAGEREF _Toc4110 \h </w:instrText>
      </w:r>
      <w:r>
        <w:rPr>
          <w:sz w:val="32"/>
          <w:szCs w:val="32"/>
        </w:rPr>
        <w:fldChar w:fldCharType="separate"/>
      </w:r>
      <w:r>
        <w:rPr>
          <w:sz w:val="32"/>
          <w:szCs w:val="32"/>
        </w:rPr>
        <w:t>5</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_Toc28971 </w:instrText>
      </w:r>
      <w:r>
        <w:rPr>
          <w:rFonts w:ascii="Times New Roman" w:hAnsi="Times New Roman" w:eastAsia="仿宋_GB2312"/>
          <w:sz w:val="32"/>
          <w:szCs w:val="32"/>
        </w:rPr>
        <w:fldChar w:fldCharType="separate"/>
      </w:r>
      <w:r>
        <w:rPr>
          <w:rFonts w:eastAsia="楷体_GB2312"/>
          <w:spacing w:val="6"/>
          <w:sz w:val="32"/>
          <w:szCs w:val="32"/>
        </w:rPr>
        <w:t>1.2</w:t>
      </w:r>
      <w:r>
        <w:rPr>
          <w:rFonts w:hint="eastAsia" w:ascii="方正楷体简体" w:eastAsia="方正楷体简体" w:cs="方正楷体简体"/>
          <w:spacing w:val="6"/>
          <w:sz w:val="32"/>
          <w:szCs w:val="32"/>
        </w:rPr>
        <w:t>工作原则</w:t>
      </w:r>
      <w:r>
        <w:rPr>
          <w:sz w:val="32"/>
          <w:szCs w:val="32"/>
        </w:rPr>
        <w:tab/>
      </w:r>
      <w:r>
        <w:rPr>
          <w:sz w:val="32"/>
          <w:szCs w:val="32"/>
        </w:rPr>
        <w:fldChar w:fldCharType="begin"/>
      </w:r>
      <w:r>
        <w:rPr>
          <w:sz w:val="32"/>
          <w:szCs w:val="32"/>
        </w:rPr>
        <w:instrText xml:space="preserve"> PAGEREF _Toc28971 \h </w:instrText>
      </w:r>
      <w:r>
        <w:rPr>
          <w:sz w:val="32"/>
          <w:szCs w:val="32"/>
        </w:rPr>
        <w:fldChar w:fldCharType="separate"/>
      </w:r>
      <w:r>
        <w:rPr>
          <w:sz w:val="32"/>
          <w:szCs w:val="32"/>
        </w:rPr>
        <w:t>5</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_Toc3447 </w:instrText>
      </w:r>
      <w:r>
        <w:rPr>
          <w:rFonts w:ascii="Times New Roman" w:hAnsi="Times New Roman" w:eastAsia="仿宋_GB2312"/>
          <w:sz w:val="32"/>
          <w:szCs w:val="32"/>
        </w:rPr>
        <w:fldChar w:fldCharType="separate"/>
      </w:r>
      <w:r>
        <w:rPr>
          <w:rFonts w:eastAsia="楷体_GB2312"/>
          <w:spacing w:val="6"/>
          <w:sz w:val="32"/>
          <w:szCs w:val="32"/>
        </w:rPr>
        <w:t>1.3</w:t>
      </w:r>
      <w:r>
        <w:rPr>
          <w:rFonts w:hint="eastAsia" w:ascii="方正楷体简体" w:eastAsia="方正楷体简体" w:cs="方正楷体简体"/>
          <w:spacing w:val="6"/>
          <w:sz w:val="32"/>
          <w:szCs w:val="32"/>
        </w:rPr>
        <w:t>突发事件分类分级</w:t>
      </w:r>
      <w:r>
        <w:rPr>
          <w:sz w:val="32"/>
          <w:szCs w:val="32"/>
        </w:rPr>
        <w:tab/>
      </w:r>
      <w:r>
        <w:rPr>
          <w:sz w:val="32"/>
          <w:szCs w:val="32"/>
        </w:rPr>
        <w:fldChar w:fldCharType="begin"/>
      </w:r>
      <w:r>
        <w:rPr>
          <w:sz w:val="32"/>
          <w:szCs w:val="32"/>
        </w:rPr>
        <w:instrText xml:space="preserve"> PAGEREF _Toc3447 \h </w:instrText>
      </w:r>
      <w:r>
        <w:rPr>
          <w:sz w:val="32"/>
          <w:szCs w:val="32"/>
        </w:rPr>
        <w:fldChar w:fldCharType="separate"/>
      </w:r>
      <w:r>
        <w:rPr>
          <w:sz w:val="32"/>
          <w:szCs w:val="32"/>
        </w:rPr>
        <w:t>7</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_Toc3100 </w:instrText>
      </w:r>
      <w:r>
        <w:rPr>
          <w:rFonts w:ascii="Times New Roman" w:hAnsi="Times New Roman" w:eastAsia="仿宋_GB2312"/>
          <w:sz w:val="32"/>
          <w:szCs w:val="32"/>
        </w:rPr>
        <w:fldChar w:fldCharType="separate"/>
      </w:r>
      <w:r>
        <w:rPr>
          <w:rFonts w:eastAsia="楷体_GB2312"/>
          <w:spacing w:val="6"/>
          <w:sz w:val="32"/>
          <w:szCs w:val="32"/>
        </w:rPr>
        <w:t>1.4</w:t>
      </w:r>
      <w:r>
        <w:rPr>
          <w:rFonts w:hint="eastAsia" w:ascii="方正楷体简体" w:eastAsia="方正楷体简体" w:cs="方正楷体简体"/>
          <w:spacing w:val="6"/>
          <w:sz w:val="32"/>
          <w:szCs w:val="32"/>
        </w:rPr>
        <w:t>分级应对与响应分级</w:t>
      </w:r>
      <w:r>
        <w:rPr>
          <w:sz w:val="32"/>
          <w:szCs w:val="32"/>
        </w:rPr>
        <w:tab/>
      </w:r>
      <w:r>
        <w:rPr>
          <w:sz w:val="32"/>
          <w:szCs w:val="32"/>
        </w:rPr>
        <w:fldChar w:fldCharType="begin"/>
      </w:r>
      <w:r>
        <w:rPr>
          <w:sz w:val="32"/>
          <w:szCs w:val="32"/>
        </w:rPr>
        <w:instrText xml:space="preserve"> PAGEREF _Toc3100 \h </w:instrText>
      </w:r>
      <w:r>
        <w:rPr>
          <w:sz w:val="32"/>
          <w:szCs w:val="32"/>
        </w:rPr>
        <w:fldChar w:fldCharType="separate"/>
      </w:r>
      <w:r>
        <w:rPr>
          <w:sz w:val="32"/>
          <w:szCs w:val="32"/>
        </w:rPr>
        <w:t>8</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_Toc7743 </w:instrText>
      </w:r>
      <w:r>
        <w:rPr>
          <w:rFonts w:ascii="Times New Roman" w:hAnsi="Times New Roman" w:eastAsia="仿宋_GB2312"/>
          <w:sz w:val="32"/>
          <w:szCs w:val="32"/>
        </w:rPr>
        <w:fldChar w:fldCharType="separate"/>
      </w:r>
      <w:r>
        <w:rPr>
          <w:rFonts w:eastAsia="方正仿宋简体"/>
          <w:spacing w:val="6"/>
          <w:sz w:val="32"/>
          <w:szCs w:val="32"/>
        </w:rPr>
        <w:t>1.4.1分级应对</w:t>
      </w:r>
      <w:r>
        <w:rPr>
          <w:sz w:val="32"/>
          <w:szCs w:val="32"/>
        </w:rPr>
        <w:tab/>
      </w:r>
      <w:r>
        <w:rPr>
          <w:sz w:val="32"/>
          <w:szCs w:val="32"/>
        </w:rPr>
        <w:fldChar w:fldCharType="begin"/>
      </w:r>
      <w:r>
        <w:rPr>
          <w:sz w:val="32"/>
          <w:szCs w:val="32"/>
        </w:rPr>
        <w:instrText xml:space="preserve"> PAGEREF _Toc7743 \h </w:instrText>
      </w:r>
      <w:r>
        <w:rPr>
          <w:sz w:val="32"/>
          <w:szCs w:val="32"/>
        </w:rPr>
        <w:fldChar w:fldCharType="separate"/>
      </w:r>
      <w:r>
        <w:rPr>
          <w:sz w:val="32"/>
          <w:szCs w:val="32"/>
        </w:rPr>
        <w:t>8</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_Toc25491 </w:instrText>
      </w:r>
      <w:r>
        <w:rPr>
          <w:rFonts w:ascii="Times New Roman" w:hAnsi="Times New Roman" w:eastAsia="仿宋_GB2312"/>
          <w:sz w:val="32"/>
          <w:szCs w:val="32"/>
        </w:rPr>
        <w:fldChar w:fldCharType="separate"/>
      </w:r>
      <w:r>
        <w:rPr>
          <w:rFonts w:eastAsia="方正仿宋简体"/>
          <w:spacing w:val="6"/>
          <w:sz w:val="32"/>
          <w:szCs w:val="32"/>
        </w:rPr>
        <w:t>1.4.2响应分级</w:t>
      </w:r>
      <w:r>
        <w:rPr>
          <w:sz w:val="32"/>
          <w:szCs w:val="32"/>
        </w:rPr>
        <w:tab/>
      </w:r>
      <w:r>
        <w:rPr>
          <w:sz w:val="32"/>
          <w:szCs w:val="32"/>
        </w:rPr>
        <w:fldChar w:fldCharType="begin"/>
      </w:r>
      <w:r>
        <w:rPr>
          <w:sz w:val="32"/>
          <w:szCs w:val="32"/>
        </w:rPr>
        <w:instrText xml:space="preserve"> PAGEREF _Toc25491 \h </w:instrText>
      </w:r>
      <w:r>
        <w:rPr>
          <w:sz w:val="32"/>
          <w:szCs w:val="32"/>
        </w:rPr>
        <w:fldChar w:fldCharType="separate"/>
      </w:r>
      <w:r>
        <w:rPr>
          <w:sz w:val="32"/>
          <w:szCs w:val="32"/>
        </w:rPr>
        <w:t>9</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_Toc28302 </w:instrText>
      </w:r>
      <w:r>
        <w:rPr>
          <w:rFonts w:ascii="Times New Roman" w:hAnsi="Times New Roman" w:eastAsia="仿宋_GB2312"/>
          <w:sz w:val="32"/>
          <w:szCs w:val="32"/>
        </w:rPr>
        <w:fldChar w:fldCharType="separate"/>
      </w:r>
      <w:r>
        <w:rPr>
          <w:rFonts w:eastAsia="楷体_GB2312"/>
          <w:spacing w:val="6"/>
          <w:sz w:val="32"/>
          <w:szCs w:val="32"/>
        </w:rPr>
        <w:t>1.5</w:t>
      </w:r>
      <w:r>
        <w:rPr>
          <w:rFonts w:hint="eastAsia" w:ascii="方正楷体简体" w:eastAsia="方正楷体简体" w:cs="方正楷体简体"/>
          <w:spacing w:val="6"/>
          <w:sz w:val="32"/>
          <w:szCs w:val="32"/>
        </w:rPr>
        <w:t>预案体系</w:t>
      </w:r>
      <w:r>
        <w:rPr>
          <w:sz w:val="32"/>
          <w:szCs w:val="32"/>
        </w:rPr>
        <w:tab/>
      </w:r>
      <w:r>
        <w:rPr>
          <w:sz w:val="32"/>
          <w:szCs w:val="32"/>
        </w:rPr>
        <w:fldChar w:fldCharType="begin"/>
      </w:r>
      <w:r>
        <w:rPr>
          <w:sz w:val="32"/>
          <w:szCs w:val="32"/>
        </w:rPr>
        <w:instrText xml:space="preserve"> PAGEREF _Toc28302 \h </w:instrText>
      </w:r>
      <w:r>
        <w:rPr>
          <w:sz w:val="32"/>
          <w:szCs w:val="32"/>
        </w:rPr>
        <w:fldChar w:fldCharType="separate"/>
      </w:r>
      <w:r>
        <w:rPr>
          <w:sz w:val="32"/>
          <w:szCs w:val="32"/>
        </w:rPr>
        <w:t>10</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_Toc4648 </w:instrText>
      </w:r>
      <w:r>
        <w:rPr>
          <w:rFonts w:ascii="Times New Roman" w:hAnsi="Times New Roman" w:eastAsia="仿宋_GB2312"/>
          <w:sz w:val="32"/>
          <w:szCs w:val="32"/>
        </w:rPr>
        <w:fldChar w:fldCharType="separate"/>
      </w:r>
      <w:r>
        <w:rPr>
          <w:rFonts w:eastAsia="方正仿宋简体"/>
          <w:spacing w:val="6"/>
          <w:sz w:val="32"/>
          <w:szCs w:val="32"/>
        </w:rPr>
        <w:t>1.5.1应急预案</w:t>
      </w:r>
      <w:r>
        <w:rPr>
          <w:sz w:val="32"/>
          <w:szCs w:val="32"/>
        </w:rPr>
        <w:tab/>
      </w:r>
      <w:r>
        <w:rPr>
          <w:sz w:val="32"/>
          <w:szCs w:val="32"/>
        </w:rPr>
        <w:fldChar w:fldCharType="begin"/>
      </w:r>
      <w:r>
        <w:rPr>
          <w:sz w:val="32"/>
          <w:szCs w:val="32"/>
        </w:rPr>
        <w:instrText xml:space="preserve"> PAGEREF _Toc4648 \h </w:instrText>
      </w:r>
      <w:r>
        <w:rPr>
          <w:sz w:val="32"/>
          <w:szCs w:val="32"/>
        </w:rPr>
        <w:fldChar w:fldCharType="separate"/>
      </w:r>
      <w:r>
        <w:rPr>
          <w:sz w:val="32"/>
          <w:szCs w:val="32"/>
        </w:rPr>
        <w:t>10</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_Toc6502 </w:instrText>
      </w:r>
      <w:r>
        <w:rPr>
          <w:rFonts w:ascii="Times New Roman" w:hAnsi="Times New Roman" w:eastAsia="仿宋_GB2312"/>
          <w:sz w:val="32"/>
          <w:szCs w:val="32"/>
        </w:rPr>
        <w:fldChar w:fldCharType="separate"/>
      </w:r>
      <w:r>
        <w:rPr>
          <w:rFonts w:eastAsia="方正仿宋简体"/>
          <w:spacing w:val="6"/>
          <w:sz w:val="32"/>
          <w:szCs w:val="32"/>
        </w:rPr>
        <w:t>1.5.2应急预案支撑性文件</w:t>
      </w:r>
      <w:r>
        <w:rPr>
          <w:sz w:val="32"/>
          <w:szCs w:val="32"/>
        </w:rPr>
        <w:tab/>
      </w:r>
      <w:r>
        <w:rPr>
          <w:sz w:val="32"/>
          <w:szCs w:val="32"/>
        </w:rPr>
        <w:fldChar w:fldCharType="begin"/>
      </w:r>
      <w:r>
        <w:rPr>
          <w:sz w:val="32"/>
          <w:szCs w:val="32"/>
        </w:rPr>
        <w:instrText xml:space="preserve"> PAGEREF _Toc6502 \h </w:instrText>
      </w:r>
      <w:r>
        <w:rPr>
          <w:sz w:val="32"/>
          <w:szCs w:val="32"/>
        </w:rPr>
        <w:fldChar w:fldCharType="separate"/>
      </w:r>
      <w:r>
        <w:rPr>
          <w:sz w:val="32"/>
          <w:szCs w:val="32"/>
        </w:rPr>
        <w:t>11</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_Toc11897 </w:instrText>
      </w:r>
      <w:r>
        <w:rPr>
          <w:rFonts w:ascii="Times New Roman" w:hAnsi="Times New Roman" w:eastAsia="仿宋_GB2312"/>
          <w:sz w:val="32"/>
          <w:szCs w:val="32"/>
        </w:rPr>
        <w:fldChar w:fldCharType="separate"/>
      </w:r>
      <w:r>
        <w:rPr>
          <w:rFonts w:eastAsia="黑体"/>
          <w:kern w:val="0"/>
          <w:sz w:val="32"/>
          <w:szCs w:val="32"/>
        </w:rPr>
        <w:t>2</w:t>
      </w:r>
      <w:r>
        <w:rPr>
          <w:rFonts w:eastAsia="方正黑体简体"/>
          <w:spacing w:val="6"/>
          <w:sz w:val="32"/>
          <w:szCs w:val="32"/>
        </w:rPr>
        <w:t>组织指挥体系</w:t>
      </w:r>
      <w:r>
        <w:rPr>
          <w:sz w:val="32"/>
          <w:szCs w:val="32"/>
        </w:rPr>
        <w:tab/>
      </w:r>
      <w:r>
        <w:rPr>
          <w:sz w:val="32"/>
          <w:szCs w:val="32"/>
        </w:rPr>
        <w:fldChar w:fldCharType="begin"/>
      </w:r>
      <w:r>
        <w:rPr>
          <w:sz w:val="32"/>
          <w:szCs w:val="32"/>
        </w:rPr>
        <w:instrText xml:space="preserve"> PAGEREF _Toc11897 \h </w:instrText>
      </w:r>
      <w:r>
        <w:rPr>
          <w:sz w:val="32"/>
          <w:szCs w:val="32"/>
        </w:rPr>
        <w:fldChar w:fldCharType="separate"/>
      </w:r>
      <w:r>
        <w:rPr>
          <w:sz w:val="32"/>
          <w:szCs w:val="32"/>
        </w:rPr>
        <w:t>11</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_Toc11273 </w:instrText>
      </w:r>
      <w:r>
        <w:rPr>
          <w:rFonts w:ascii="Times New Roman" w:hAnsi="Times New Roman" w:eastAsia="仿宋_GB2312"/>
          <w:sz w:val="32"/>
          <w:szCs w:val="32"/>
        </w:rPr>
        <w:fldChar w:fldCharType="separate"/>
      </w:r>
      <w:r>
        <w:rPr>
          <w:rFonts w:eastAsia="楷体_GB2312"/>
          <w:kern w:val="0"/>
          <w:sz w:val="32"/>
          <w:szCs w:val="32"/>
        </w:rPr>
        <w:t>2.1</w:t>
      </w:r>
      <w:r>
        <w:rPr>
          <w:rFonts w:hint="eastAsia" w:ascii="方正楷体简体" w:eastAsia="方正楷体简体" w:cs="方正楷体简体"/>
          <w:spacing w:val="6"/>
          <w:sz w:val="32"/>
          <w:szCs w:val="32"/>
        </w:rPr>
        <w:t>领导机构</w:t>
      </w:r>
      <w:r>
        <w:rPr>
          <w:sz w:val="32"/>
          <w:szCs w:val="32"/>
        </w:rPr>
        <w:tab/>
      </w:r>
      <w:r>
        <w:rPr>
          <w:sz w:val="32"/>
          <w:szCs w:val="32"/>
        </w:rPr>
        <w:fldChar w:fldCharType="begin"/>
      </w:r>
      <w:r>
        <w:rPr>
          <w:sz w:val="32"/>
          <w:szCs w:val="32"/>
        </w:rPr>
        <w:instrText xml:space="preserve"> PAGEREF _Toc11273 \h </w:instrText>
      </w:r>
      <w:r>
        <w:rPr>
          <w:sz w:val="32"/>
          <w:szCs w:val="32"/>
        </w:rPr>
        <w:fldChar w:fldCharType="separate"/>
      </w:r>
      <w:r>
        <w:rPr>
          <w:sz w:val="32"/>
          <w:szCs w:val="32"/>
        </w:rPr>
        <w:t>12</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_Toc1395 </w:instrText>
      </w:r>
      <w:r>
        <w:rPr>
          <w:rFonts w:ascii="Times New Roman" w:hAnsi="Times New Roman" w:eastAsia="仿宋_GB2312"/>
          <w:sz w:val="32"/>
          <w:szCs w:val="32"/>
        </w:rPr>
        <w:fldChar w:fldCharType="separate"/>
      </w:r>
      <w:r>
        <w:rPr>
          <w:rFonts w:eastAsia="方正仿宋简体"/>
          <w:spacing w:val="6"/>
          <w:sz w:val="32"/>
          <w:szCs w:val="32"/>
        </w:rPr>
        <w:t>2.1.1较大（Ⅲ级）及以上突发事件组织指挥</w:t>
      </w:r>
      <w:r>
        <w:rPr>
          <w:sz w:val="32"/>
          <w:szCs w:val="32"/>
        </w:rPr>
        <w:tab/>
      </w:r>
      <w:r>
        <w:rPr>
          <w:sz w:val="32"/>
          <w:szCs w:val="32"/>
        </w:rPr>
        <w:fldChar w:fldCharType="begin"/>
      </w:r>
      <w:r>
        <w:rPr>
          <w:sz w:val="32"/>
          <w:szCs w:val="32"/>
        </w:rPr>
        <w:instrText xml:space="preserve"> PAGEREF _Toc1395 \h </w:instrText>
      </w:r>
      <w:r>
        <w:rPr>
          <w:sz w:val="32"/>
          <w:szCs w:val="32"/>
        </w:rPr>
        <w:fldChar w:fldCharType="separate"/>
      </w:r>
      <w:r>
        <w:rPr>
          <w:sz w:val="32"/>
          <w:szCs w:val="32"/>
        </w:rPr>
        <w:t>12</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_Toc10647 </w:instrText>
      </w:r>
      <w:r>
        <w:rPr>
          <w:rFonts w:ascii="Times New Roman" w:hAnsi="Times New Roman" w:eastAsia="仿宋_GB2312"/>
          <w:sz w:val="32"/>
          <w:szCs w:val="32"/>
        </w:rPr>
        <w:fldChar w:fldCharType="separate"/>
      </w:r>
      <w:r>
        <w:rPr>
          <w:rFonts w:eastAsia="方正仿宋简体"/>
          <w:spacing w:val="6"/>
          <w:sz w:val="32"/>
          <w:szCs w:val="32"/>
        </w:rPr>
        <w:t>2.1.2一般（Ⅳ级）突发事件组织指挥</w:t>
      </w:r>
      <w:r>
        <w:rPr>
          <w:sz w:val="32"/>
          <w:szCs w:val="32"/>
        </w:rPr>
        <w:tab/>
      </w:r>
      <w:r>
        <w:rPr>
          <w:sz w:val="32"/>
          <w:szCs w:val="32"/>
        </w:rPr>
        <w:fldChar w:fldCharType="begin"/>
      </w:r>
      <w:r>
        <w:rPr>
          <w:sz w:val="32"/>
          <w:szCs w:val="32"/>
        </w:rPr>
        <w:instrText xml:space="preserve"> PAGEREF _Toc10647 \h </w:instrText>
      </w:r>
      <w:r>
        <w:rPr>
          <w:sz w:val="32"/>
          <w:szCs w:val="32"/>
        </w:rPr>
        <w:fldChar w:fldCharType="separate"/>
      </w:r>
      <w:r>
        <w:rPr>
          <w:sz w:val="32"/>
          <w:szCs w:val="32"/>
        </w:rPr>
        <w:t>13</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_Toc30707 </w:instrText>
      </w:r>
      <w:r>
        <w:rPr>
          <w:rFonts w:ascii="Times New Roman" w:hAnsi="Times New Roman" w:eastAsia="仿宋_GB2312"/>
          <w:sz w:val="32"/>
          <w:szCs w:val="32"/>
        </w:rPr>
        <w:fldChar w:fldCharType="separate"/>
      </w:r>
      <w:r>
        <w:rPr>
          <w:rFonts w:eastAsia="方正仿宋简体"/>
          <w:spacing w:val="6"/>
          <w:sz w:val="32"/>
          <w:szCs w:val="32"/>
        </w:rPr>
        <w:t>2.1.3工作机构</w:t>
      </w:r>
      <w:r>
        <w:rPr>
          <w:sz w:val="32"/>
          <w:szCs w:val="32"/>
        </w:rPr>
        <w:tab/>
      </w:r>
      <w:r>
        <w:rPr>
          <w:sz w:val="32"/>
          <w:szCs w:val="32"/>
        </w:rPr>
        <w:fldChar w:fldCharType="begin"/>
      </w:r>
      <w:r>
        <w:rPr>
          <w:sz w:val="32"/>
          <w:szCs w:val="32"/>
        </w:rPr>
        <w:instrText xml:space="preserve"> PAGEREF _Toc30707 \h </w:instrText>
      </w:r>
      <w:r>
        <w:rPr>
          <w:sz w:val="32"/>
          <w:szCs w:val="32"/>
        </w:rPr>
        <w:fldChar w:fldCharType="separate"/>
      </w:r>
      <w:r>
        <w:rPr>
          <w:sz w:val="32"/>
          <w:szCs w:val="32"/>
        </w:rPr>
        <w:t>13</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_Toc14517 </w:instrText>
      </w:r>
      <w:r>
        <w:rPr>
          <w:rFonts w:ascii="Times New Roman" w:hAnsi="Times New Roman" w:eastAsia="仿宋_GB2312"/>
          <w:sz w:val="32"/>
          <w:szCs w:val="32"/>
        </w:rPr>
        <w:fldChar w:fldCharType="separate"/>
      </w:r>
      <w:r>
        <w:rPr>
          <w:rFonts w:eastAsia="方正仿宋简体"/>
          <w:spacing w:val="6"/>
          <w:sz w:val="32"/>
          <w:szCs w:val="32"/>
        </w:rPr>
        <w:t>2.1.4办事机构</w:t>
      </w:r>
      <w:r>
        <w:rPr>
          <w:sz w:val="32"/>
          <w:szCs w:val="32"/>
        </w:rPr>
        <w:tab/>
      </w:r>
      <w:r>
        <w:rPr>
          <w:sz w:val="32"/>
          <w:szCs w:val="32"/>
        </w:rPr>
        <w:fldChar w:fldCharType="begin"/>
      </w:r>
      <w:r>
        <w:rPr>
          <w:sz w:val="32"/>
          <w:szCs w:val="32"/>
        </w:rPr>
        <w:instrText xml:space="preserve"> PAGEREF _Toc14517 \h </w:instrText>
      </w:r>
      <w:r>
        <w:rPr>
          <w:sz w:val="32"/>
          <w:szCs w:val="32"/>
        </w:rPr>
        <w:fldChar w:fldCharType="separate"/>
      </w:r>
      <w:r>
        <w:rPr>
          <w:sz w:val="32"/>
          <w:szCs w:val="32"/>
        </w:rPr>
        <w:t>13</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_Toc7778 </w:instrText>
      </w:r>
      <w:r>
        <w:rPr>
          <w:rFonts w:ascii="Times New Roman" w:hAnsi="Times New Roman" w:eastAsia="仿宋_GB2312"/>
          <w:sz w:val="32"/>
          <w:szCs w:val="32"/>
        </w:rPr>
        <w:fldChar w:fldCharType="separate"/>
      </w:r>
      <w:r>
        <w:rPr>
          <w:rFonts w:eastAsia="楷体_GB2312"/>
          <w:kern w:val="0"/>
          <w:sz w:val="32"/>
          <w:szCs w:val="32"/>
        </w:rPr>
        <w:t>2.2</w:t>
      </w:r>
      <w:r>
        <w:rPr>
          <w:rFonts w:hint="eastAsia" w:ascii="方正楷体简体" w:eastAsia="方正楷体简体" w:cs="方正楷体简体"/>
          <w:spacing w:val="6"/>
          <w:sz w:val="32"/>
          <w:szCs w:val="32"/>
          <w:lang w:eastAsia="zh-CN"/>
        </w:rPr>
        <w:t>镇（街）</w:t>
      </w:r>
      <w:r>
        <w:rPr>
          <w:rFonts w:hint="eastAsia" w:ascii="方正楷体简体" w:eastAsia="方正楷体简体" w:cs="方正楷体简体"/>
          <w:spacing w:val="6"/>
          <w:sz w:val="32"/>
          <w:szCs w:val="32"/>
        </w:rPr>
        <w:t>、村（社区）组织指挥机构</w:t>
      </w:r>
      <w:r>
        <w:rPr>
          <w:sz w:val="32"/>
          <w:szCs w:val="32"/>
        </w:rPr>
        <w:tab/>
      </w:r>
      <w:r>
        <w:rPr>
          <w:sz w:val="32"/>
          <w:szCs w:val="32"/>
        </w:rPr>
        <w:fldChar w:fldCharType="begin"/>
      </w:r>
      <w:r>
        <w:rPr>
          <w:sz w:val="32"/>
          <w:szCs w:val="32"/>
        </w:rPr>
        <w:instrText xml:space="preserve"> PAGEREF _Toc7778 \h </w:instrText>
      </w:r>
      <w:r>
        <w:rPr>
          <w:sz w:val="32"/>
          <w:szCs w:val="32"/>
        </w:rPr>
        <w:fldChar w:fldCharType="separate"/>
      </w:r>
      <w:r>
        <w:rPr>
          <w:sz w:val="32"/>
          <w:szCs w:val="32"/>
        </w:rPr>
        <w:t>14</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_Toc13104 </w:instrText>
      </w:r>
      <w:r>
        <w:rPr>
          <w:rFonts w:ascii="Times New Roman" w:hAnsi="Times New Roman" w:eastAsia="仿宋_GB2312"/>
          <w:sz w:val="32"/>
          <w:szCs w:val="32"/>
        </w:rPr>
        <w:fldChar w:fldCharType="separate"/>
      </w:r>
      <w:r>
        <w:rPr>
          <w:rFonts w:eastAsia="楷体_GB2312"/>
          <w:kern w:val="0"/>
          <w:sz w:val="32"/>
          <w:szCs w:val="32"/>
        </w:rPr>
        <w:t>2.3</w:t>
      </w:r>
      <w:r>
        <w:rPr>
          <w:rFonts w:hint="eastAsia" w:ascii="方正楷体简体" w:eastAsia="方正楷体简体" w:cs="方正楷体简体"/>
          <w:spacing w:val="6"/>
          <w:sz w:val="32"/>
          <w:szCs w:val="32"/>
        </w:rPr>
        <w:t>专家组</w:t>
      </w:r>
      <w:r>
        <w:rPr>
          <w:sz w:val="32"/>
          <w:szCs w:val="32"/>
        </w:rPr>
        <w:tab/>
      </w:r>
      <w:r>
        <w:rPr>
          <w:sz w:val="32"/>
          <w:szCs w:val="32"/>
        </w:rPr>
        <w:fldChar w:fldCharType="begin"/>
      </w:r>
      <w:r>
        <w:rPr>
          <w:sz w:val="32"/>
          <w:szCs w:val="32"/>
        </w:rPr>
        <w:instrText xml:space="preserve"> PAGEREF _Toc13104 \h </w:instrText>
      </w:r>
      <w:r>
        <w:rPr>
          <w:sz w:val="32"/>
          <w:szCs w:val="32"/>
        </w:rPr>
        <w:fldChar w:fldCharType="separate"/>
      </w:r>
      <w:r>
        <w:rPr>
          <w:sz w:val="32"/>
          <w:szCs w:val="32"/>
        </w:rPr>
        <w:t>14</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_Toc10808 </w:instrText>
      </w:r>
      <w:r>
        <w:rPr>
          <w:rFonts w:ascii="Times New Roman" w:hAnsi="Times New Roman" w:eastAsia="仿宋_GB2312"/>
          <w:sz w:val="32"/>
          <w:szCs w:val="32"/>
        </w:rPr>
        <w:fldChar w:fldCharType="separate"/>
      </w:r>
      <w:r>
        <w:rPr>
          <w:rFonts w:eastAsia="黑体"/>
          <w:sz w:val="32"/>
          <w:szCs w:val="32"/>
        </w:rPr>
        <w:t>3</w:t>
      </w:r>
      <w:r>
        <w:rPr>
          <w:rFonts w:eastAsia="方正黑体简体"/>
          <w:spacing w:val="6"/>
          <w:kern w:val="2"/>
          <w:sz w:val="32"/>
          <w:szCs w:val="32"/>
        </w:rPr>
        <w:t>运行机制</w:t>
      </w:r>
      <w:r>
        <w:rPr>
          <w:sz w:val="32"/>
          <w:szCs w:val="32"/>
        </w:rPr>
        <w:tab/>
      </w:r>
      <w:r>
        <w:rPr>
          <w:sz w:val="32"/>
          <w:szCs w:val="32"/>
        </w:rPr>
        <w:fldChar w:fldCharType="begin"/>
      </w:r>
      <w:r>
        <w:rPr>
          <w:sz w:val="32"/>
          <w:szCs w:val="32"/>
        </w:rPr>
        <w:instrText xml:space="preserve"> PAGEREF _Toc10808 \h </w:instrText>
      </w:r>
      <w:r>
        <w:rPr>
          <w:sz w:val="32"/>
          <w:szCs w:val="32"/>
        </w:rPr>
        <w:fldChar w:fldCharType="separate"/>
      </w:r>
      <w:r>
        <w:rPr>
          <w:sz w:val="32"/>
          <w:szCs w:val="32"/>
        </w:rPr>
        <w:t>14</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_Toc20477 </w:instrText>
      </w:r>
      <w:r>
        <w:rPr>
          <w:rFonts w:ascii="Times New Roman" w:hAnsi="Times New Roman" w:eastAsia="仿宋_GB2312"/>
          <w:sz w:val="32"/>
          <w:szCs w:val="32"/>
        </w:rPr>
        <w:fldChar w:fldCharType="separate"/>
      </w:r>
      <w:r>
        <w:rPr>
          <w:rFonts w:eastAsia="楷体_GB2312"/>
          <w:sz w:val="32"/>
          <w:szCs w:val="32"/>
        </w:rPr>
        <w:t>3.1</w:t>
      </w:r>
      <w:r>
        <w:rPr>
          <w:rFonts w:hint="eastAsia" w:ascii="方正楷体简体" w:eastAsia="方正楷体简体" w:cs="方正楷体简体"/>
          <w:spacing w:val="6"/>
          <w:kern w:val="2"/>
          <w:sz w:val="32"/>
          <w:szCs w:val="32"/>
        </w:rPr>
        <w:t>风险防控</w:t>
      </w:r>
      <w:r>
        <w:rPr>
          <w:sz w:val="32"/>
          <w:szCs w:val="32"/>
        </w:rPr>
        <w:tab/>
      </w:r>
      <w:r>
        <w:rPr>
          <w:sz w:val="32"/>
          <w:szCs w:val="32"/>
        </w:rPr>
        <w:fldChar w:fldCharType="begin"/>
      </w:r>
      <w:r>
        <w:rPr>
          <w:sz w:val="32"/>
          <w:szCs w:val="32"/>
        </w:rPr>
        <w:instrText xml:space="preserve"> PAGEREF _Toc20477 \h </w:instrText>
      </w:r>
      <w:r>
        <w:rPr>
          <w:sz w:val="32"/>
          <w:szCs w:val="32"/>
        </w:rPr>
        <w:fldChar w:fldCharType="separate"/>
      </w:r>
      <w:r>
        <w:rPr>
          <w:sz w:val="32"/>
          <w:szCs w:val="32"/>
        </w:rPr>
        <w:t>14</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_Toc31879 </w:instrText>
      </w:r>
      <w:r>
        <w:rPr>
          <w:rFonts w:ascii="Times New Roman" w:hAnsi="Times New Roman" w:eastAsia="仿宋_GB2312"/>
          <w:sz w:val="32"/>
          <w:szCs w:val="32"/>
        </w:rPr>
        <w:fldChar w:fldCharType="separate"/>
      </w:r>
      <w:r>
        <w:rPr>
          <w:rFonts w:eastAsia="楷体_GB2312"/>
          <w:sz w:val="32"/>
          <w:szCs w:val="32"/>
        </w:rPr>
        <w:t>3.2</w:t>
      </w:r>
      <w:r>
        <w:rPr>
          <w:rFonts w:hint="eastAsia" w:ascii="方正楷体简体" w:eastAsia="方正楷体简体" w:cs="方正楷体简体"/>
          <w:spacing w:val="6"/>
          <w:kern w:val="2"/>
          <w:sz w:val="32"/>
          <w:szCs w:val="32"/>
        </w:rPr>
        <w:t>监测与预警</w:t>
      </w:r>
      <w:r>
        <w:rPr>
          <w:sz w:val="32"/>
          <w:szCs w:val="32"/>
        </w:rPr>
        <w:tab/>
      </w:r>
      <w:r>
        <w:rPr>
          <w:sz w:val="32"/>
          <w:szCs w:val="32"/>
        </w:rPr>
        <w:fldChar w:fldCharType="begin"/>
      </w:r>
      <w:r>
        <w:rPr>
          <w:sz w:val="32"/>
          <w:szCs w:val="32"/>
        </w:rPr>
        <w:instrText xml:space="preserve"> PAGEREF _Toc31879 \h </w:instrText>
      </w:r>
      <w:r>
        <w:rPr>
          <w:sz w:val="32"/>
          <w:szCs w:val="32"/>
        </w:rPr>
        <w:fldChar w:fldCharType="separate"/>
      </w:r>
      <w:r>
        <w:rPr>
          <w:sz w:val="32"/>
          <w:szCs w:val="32"/>
        </w:rPr>
        <w:t>16</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_Toc8715 </w:instrText>
      </w:r>
      <w:r>
        <w:rPr>
          <w:rFonts w:ascii="Times New Roman" w:hAnsi="Times New Roman" w:eastAsia="仿宋_GB2312"/>
          <w:sz w:val="32"/>
          <w:szCs w:val="32"/>
        </w:rPr>
        <w:fldChar w:fldCharType="separate"/>
      </w:r>
      <w:r>
        <w:rPr>
          <w:rFonts w:eastAsia="方正仿宋简体"/>
          <w:spacing w:val="6"/>
          <w:sz w:val="32"/>
          <w:szCs w:val="32"/>
        </w:rPr>
        <w:t>3.2</w:t>
      </w:r>
      <w:r>
        <w:rPr>
          <w:rFonts w:hint="eastAsia" w:eastAsia="方正仿宋简体"/>
          <w:spacing w:val="6"/>
          <w:sz w:val="32"/>
          <w:szCs w:val="32"/>
        </w:rPr>
        <w:t>.</w:t>
      </w:r>
      <w:r>
        <w:rPr>
          <w:rFonts w:eastAsia="方正仿宋简体"/>
          <w:spacing w:val="6"/>
          <w:sz w:val="32"/>
          <w:szCs w:val="32"/>
        </w:rPr>
        <w:t>1监测</w:t>
      </w:r>
      <w:r>
        <w:rPr>
          <w:sz w:val="32"/>
          <w:szCs w:val="32"/>
        </w:rPr>
        <w:tab/>
      </w:r>
      <w:r>
        <w:rPr>
          <w:sz w:val="32"/>
          <w:szCs w:val="32"/>
        </w:rPr>
        <w:fldChar w:fldCharType="begin"/>
      </w:r>
      <w:r>
        <w:rPr>
          <w:sz w:val="32"/>
          <w:szCs w:val="32"/>
        </w:rPr>
        <w:instrText xml:space="preserve"> PAGEREF _Toc8715 \h </w:instrText>
      </w:r>
      <w:r>
        <w:rPr>
          <w:sz w:val="32"/>
          <w:szCs w:val="32"/>
        </w:rPr>
        <w:fldChar w:fldCharType="separate"/>
      </w:r>
      <w:r>
        <w:rPr>
          <w:sz w:val="32"/>
          <w:szCs w:val="32"/>
        </w:rPr>
        <w:t>17</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_Toc25092 </w:instrText>
      </w:r>
      <w:r>
        <w:rPr>
          <w:rFonts w:ascii="Times New Roman" w:hAnsi="Times New Roman" w:eastAsia="仿宋_GB2312"/>
          <w:sz w:val="32"/>
          <w:szCs w:val="32"/>
        </w:rPr>
        <w:fldChar w:fldCharType="separate"/>
      </w:r>
      <w:r>
        <w:rPr>
          <w:rFonts w:eastAsia="方正仿宋简体"/>
          <w:spacing w:val="6"/>
          <w:sz w:val="32"/>
          <w:szCs w:val="32"/>
        </w:rPr>
        <w:t>3.2.2预警</w:t>
      </w:r>
      <w:r>
        <w:rPr>
          <w:sz w:val="32"/>
          <w:szCs w:val="32"/>
        </w:rPr>
        <w:tab/>
      </w:r>
      <w:r>
        <w:rPr>
          <w:sz w:val="32"/>
          <w:szCs w:val="32"/>
        </w:rPr>
        <w:fldChar w:fldCharType="begin"/>
      </w:r>
      <w:r>
        <w:rPr>
          <w:sz w:val="32"/>
          <w:szCs w:val="32"/>
        </w:rPr>
        <w:instrText xml:space="preserve"> PAGEREF _Toc25092 \h </w:instrText>
      </w:r>
      <w:r>
        <w:rPr>
          <w:sz w:val="32"/>
          <w:szCs w:val="32"/>
        </w:rPr>
        <w:fldChar w:fldCharType="separate"/>
      </w:r>
      <w:r>
        <w:rPr>
          <w:sz w:val="32"/>
          <w:szCs w:val="32"/>
        </w:rPr>
        <w:t>17</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_Toc15034 </w:instrText>
      </w:r>
      <w:r>
        <w:rPr>
          <w:rFonts w:ascii="Times New Roman" w:hAnsi="Times New Roman" w:eastAsia="仿宋_GB2312"/>
          <w:sz w:val="32"/>
          <w:szCs w:val="32"/>
        </w:rPr>
        <w:fldChar w:fldCharType="separate"/>
      </w:r>
      <w:r>
        <w:rPr>
          <w:rFonts w:eastAsia="楷体_GB2312"/>
          <w:sz w:val="32"/>
          <w:szCs w:val="32"/>
        </w:rPr>
        <w:t>3.3</w:t>
      </w:r>
      <w:r>
        <w:rPr>
          <w:rFonts w:hint="eastAsia" w:ascii="方正楷体简体" w:eastAsia="方正楷体简体" w:cs="方正楷体简体"/>
          <w:spacing w:val="6"/>
          <w:kern w:val="2"/>
          <w:sz w:val="32"/>
          <w:szCs w:val="32"/>
        </w:rPr>
        <w:t>应急处置与救援</w:t>
      </w:r>
      <w:r>
        <w:rPr>
          <w:sz w:val="32"/>
          <w:szCs w:val="32"/>
        </w:rPr>
        <w:tab/>
      </w:r>
      <w:r>
        <w:rPr>
          <w:sz w:val="32"/>
          <w:szCs w:val="32"/>
        </w:rPr>
        <w:fldChar w:fldCharType="begin"/>
      </w:r>
      <w:r>
        <w:rPr>
          <w:sz w:val="32"/>
          <w:szCs w:val="32"/>
        </w:rPr>
        <w:instrText xml:space="preserve"> PAGEREF _Toc15034 \h </w:instrText>
      </w:r>
      <w:r>
        <w:rPr>
          <w:sz w:val="32"/>
          <w:szCs w:val="32"/>
        </w:rPr>
        <w:fldChar w:fldCharType="separate"/>
      </w:r>
      <w:r>
        <w:rPr>
          <w:sz w:val="32"/>
          <w:szCs w:val="32"/>
        </w:rPr>
        <w:t>20</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_Toc10275 </w:instrText>
      </w:r>
      <w:r>
        <w:rPr>
          <w:rFonts w:ascii="Times New Roman" w:hAnsi="Times New Roman" w:eastAsia="仿宋_GB2312"/>
          <w:sz w:val="32"/>
          <w:szCs w:val="32"/>
        </w:rPr>
        <w:fldChar w:fldCharType="separate"/>
      </w:r>
      <w:r>
        <w:rPr>
          <w:rFonts w:eastAsia="方正仿宋简体"/>
          <w:spacing w:val="6"/>
          <w:sz w:val="32"/>
          <w:szCs w:val="32"/>
        </w:rPr>
        <w:t>3.3.1信息报告和共享</w:t>
      </w:r>
      <w:r>
        <w:rPr>
          <w:sz w:val="32"/>
          <w:szCs w:val="32"/>
        </w:rPr>
        <w:tab/>
      </w:r>
      <w:r>
        <w:rPr>
          <w:sz w:val="32"/>
          <w:szCs w:val="32"/>
        </w:rPr>
        <w:fldChar w:fldCharType="begin"/>
      </w:r>
      <w:r>
        <w:rPr>
          <w:sz w:val="32"/>
          <w:szCs w:val="32"/>
        </w:rPr>
        <w:instrText xml:space="preserve"> PAGEREF _Toc10275 \h </w:instrText>
      </w:r>
      <w:r>
        <w:rPr>
          <w:sz w:val="32"/>
          <w:szCs w:val="32"/>
        </w:rPr>
        <w:fldChar w:fldCharType="separate"/>
      </w:r>
      <w:r>
        <w:rPr>
          <w:sz w:val="32"/>
          <w:szCs w:val="32"/>
        </w:rPr>
        <w:t>20</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_Toc29944 </w:instrText>
      </w:r>
      <w:r>
        <w:rPr>
          <w:rFonts w:ascii="Times New Roman" w:hAnsi="Times New Roman" w:eastAsia="仿宋_GB2312"/>
          <w:sz w:val="32"/>
          <w:szCs w:val="32"/>
        </w:rPr>
        <w:fldChar w:fldCharType="separate"/>
      </w:r>
      <w:r>
        <w:rPr>
          <w:rFonts w:eastAsia="方正仿宋简体"/>
          <w:spacing w:val="6"/>
          <w:sz w:val="32"/>
          <w:szCs w:val="32"/>
        </w:rPr>
        <w:t>3.3.2先期处置</w:t>
      </w:r>
      <w:r>
        <w:rPr>
          <w:sz w:val="32"/>
          <w:szCs w:val="32"/>
        </w:rPr>
        <w:tab/>
      </w:r>
      <w:r>
        <w:rPr>
          <w:sz w:val="32"/>
          <w:szCs w:val="32"/>
        </w:rPr>
        <w:fldChar w:fldCharType="begin"/>
      </w:r>
      <w:r>
        <w:rPr>
          <w:sz w:val="32"/>
          <w:szCs w:val="32"/>
        </w:rPr>
        <w:instrText xml:space="preserve"> PAGEREF _Toc29944 \h </w:instrText>
      </w:r>
      <w:r>
        <w:rPr>
          <w:sz w:val="32"/>
          <w:szCs w:val="32"/>
        </w:rPr>
        <w:fldChar w:fldCharType="separate"/>
      </w:r>
      <w:r>
        <w:rPr>
          <w:sz w:val="32"/>
          <w:szCs w:val="32"/>
        </w:rPr>
        <w:t>22</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_Toc7230 </w:instrText>
      </w:r>
      <w:r>
        <w:rPr>
          <w:rFonts w:ascii="Times New Roman" w:hAnsi="Times New Roman" w:eastAsia="仿宋_GB2312"/>
          <w:sz w:val="32"/>
          <w:szCs w:val="32"/>
        </w:rPr>
        <w:fldChar w:fldCharType="separate"/>
      </w:r>
      <w:r>
        <w:rPr>
          <w:rFonts w:eastAsia="方正仿宋简体"/>
          <w:spacing w:val="6"/>
          <w:sz w:val="32"/>
          <w:szCs w:val="32"/>
        </w:rPr>
        <w:t>3.3.3指挥协调</w:t>
      </w:r>
      <w:r>
        <w:rPr>
          <w:sz w:val="32"/>
          <w:szCs w:val="32"/>
        </w:rPr>
        <w:tab/>
      </w:r>
      <w:r>
        <w:rPr>
          <w:sz w:val="32"/>
          <w:szCs w:val="32"/>
        </w:rPr>
        <w:fldChar w:fldCharType="begin"/>
      </w:r>
      <w:r>
        <w:rPr>
          <w:sz w:val="32"/>
          <w:szCs w:val="32"/>
        </w:rPr>
        <w:instrText xml:space="preserve"> PAGEREF _Toc7230 \h </w:instrText>
      </w:r>
      <w:r>
        <w:rPr>
          <w:sz w:val="32"/>
          <w:szCs w:val="32"/>
        </w:rPr>
        <w:fldChar w:fldCharType="separate"/>
      </w:r>
      <w:r>
        <w:rPr>
          <w:sz w:val="32"/>
          <w:szCs w:val="32"/>
        </w:rPr>
        <w:t>23</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_Toc22093 </w:instrText>
      </w:r>
      <w:r>
        <w:rPr>
          <w:rFonts w:ascii="Times New Roman" w:hAnsi="Times New Roman" w:eastAsia="仿宋_GB2312"/>
          <w:sz w:val="32"/>
          <w:szCs w:val="32"/>
        </w:rPr>
        <w:fldChar w:fldCharType="separate"/>
      </w:r>
      <w:r>
        <w:rPr>
          <w:rFonts w:eastAsia="方正仿宋简体"/>
          <w:spacing w:val="6"/>
          <w:sz w:val="32"/>
          <w:szCs w:val="32"/>
        </w:rPr>
        <w:t>3.3.4处置措施</w:t>
      </w:r>
      <w:r>
        <w:rPr>
          <w:sz w:val="32"/>
          <w:szCs w:val="32"/>
        </w:rPr>
        <w:tab/>
      </w:r>
      <w:r>
        <w:rPr>
          <w:sz w:val="32"/>
          <w:szCs w:val="32"/>
        </w:rPr>
        <w:fldChar w:fldCharType="begin"/>
      </w:r>
      <w:r>
        <w:rPr>
          <w:sz w:val="32"/>
          <w:szCs w:val="32"/>
        </w:rPr>
        <w:instrText xml:space="preserve"> PAGEREF _Toc22093 \h </w:instrText>
      </w:r>
      <w:r>
        <w:rPr>
          <w:sz w:val="32"/>
          <w:szCs w:val="32"/>
        </w:rPr>
        <w:fldChar w:fldCharType="separate"/>
      </w:r>
      <w:r>
        <w:rPr>
          <w:sz w:val="32"/>
          <w:szCs w:val="32"/>
        </w:rPr>
        <w:t>24</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_Toc19689 </w:instrText>
      </w:r>
      <w:r>
        <w:rPr>
          <w:rFonts w:ascii="Times New Roman" w:hAnsi="Times New Roman" w:eastAsia="仿宋_GB2312"/>
          <w:sz w:val="32"/>
          <w:szCs w:val="32"/>
        </w:rPr>
        <w:fldChar w:fldCharType="separate"/>
      </w:r>
      <w:r>
        <w:rPr>
          <w:rFonts w:eastAsia="方正仿宋简体"/>
          <w:spacing w:val="6"/>
          <w:sz w:val="32"/>
          <w:szCs w:val="32"/>
        </w:rPr>
        <w:t>3.3.5信息发布与舆论引导</w:t>
      </w:r>
      <w:r>
        <w:rPr>
          <w:sz w:val="32"/>
          <w:szCs w:val="32"/>
        </w:rPr>
        <w:tab/>
      </w:r>
      <w:r>
        <w:rPr>
          <w:sz w:val="32"/>
          <w:szCs w:val="32"/>
        </w:rPr>
        <w:fldChar w:fldCharType="begin"/>
      </w:r>
      <w:r>
        <w:rPr>
          <w:sz w:val="32"/>
          <w:szCs w:val="32"/>
        </w:rPr>
        <w:instrText xml:space="preserve"> PAGEREF _Toc19689 \h </w:instrText>
      </w:r>
      <w:r>
        <w:rPr>
          <w:sz w:val="32"/>
          <w:szCs w:val="32"/>
        </w:rPr>
        <w:fldChar w:fldCharType="separate"/>
      </w:r>
      <w:r>
        <w:rPr>
          <w:sz w:val="32"/>
          <w:szCs w:val="32"/>
        </w:rPr>
        <w:t>29</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_Toc7530 </w:instrText>
      </w:r>
      <w:r>
        <w:rPr>
          <w:rFonts w:ascii="Times New Roman" w:hAnsi="Times New Roman" w:eastAsia="仿宋_GB2312"/>
          <w:sz w:val="32"/>
          <w:szCs w:val="32"/>
        </w:rPr>
        <w:fldChar w:fldCharType="separate"/>
      </w:r>
      <w:r>
        <w:rPr>
          <w:rFonts w:eastAsia="方正仿宋简体"/>
          <w:spacing w:val="6"/>
          <w:sz w:val="32"/>
          <w:szCs w:val="32"/>
        </w:rPr>
        <w:t>3.3.6紧急状态</w:t>
      </w:r>
      <w:r>
        <w:rPr>
          <w:sz w:val="32"/>
          <w:szCs w:val="32"/>
        </w:rPr>
        <w:tab/>
      </w:r>
      <w:r>
        <w:rPr>
          <w:sz w:val="32"/>
          <w:szCs w:val="32"/>
        </w:rPr>
        <w:fldChar w:fldCharType="begin"/>
      </w:r>
      <w:r>
        <w:rPr>
          <w:sz w:val="32"/>
          <w:szCs w:val="32"/>
        </w:rPr>
        <w:instrText xml:space="preserve"> PAGEREF _Toc7530 \h </w:instrText>
      </w:r>
      <w:r>
        <w:rPr>
          <w:sz w:val="32"/>
          <w:szCs w:val="32"/>
        </w:rPr>
        <w:fldChar w:fldCharType="separate"/>
      </w:r>
      <w:r>
        <w:rPr>
          <w:sz w:val="32"/>
          <w:szCs w:val="32"/>
        </w:rPr>
        <w:t>31</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_Toc26329 </w:instrText>
      </w:r>
      <w:r>
        <w:rPr>
          <w:rFonts w:ascii="Times New Roman" w:hAnsi="Times New Roman" w:eastAsia="仿宋_GB2312"/>
          <w:sz w:val="32"/>
          <w:szCs w:val="32"/>
        </w:rPr>
        <w:fldChar w:fldCharType="separate"/>
      </w:r>
      <w:r>
        <w:rPr>
          <w:rFonts w:eastAsia="方正仿宋简体"/>
          <w:spacing w:val="6"/>
          <w:sz w:val="32"/>
          <w:szCs w:val="32"/>
        </w:rPr>
        <w:t>3.3.7应急结束</w:t>
      </w:r>
      <w:r>
        <w:rPr>
          <w:sz w:val="32"/>
          <w:szCs w:val="32"/>
        </w:rPr>
        <w:tab/>
      </w:r>
      <w:r>
        <w:rPr>
          <w:sz w:val="32"/>
          <w:szCs w:val="32"/>
        </w:rPr>
        <w:fldChar w:fldCharType="begin"/>
      </w:r>
      <w:r>
        <w:rPr>
          <w:sz w:val="32"/>
          <w:szCs w:val="32"/>
        </w:rPr>
        <w:instrText xml:space="preserve"> PAGEREF _Toc26329 \h </w:instrText>
      </w:r>
      <w:r>
        <w:rPr>
          <w:sz w:val="32"/>
          <w:szCs w:val="32"/>
        </w:rPr>
        <w:fldChar w:fldCharType="separate"/>
      </w:r>
      <w:r>
        <w:rPr>
          <w:sz w:val="32"/>
          <w:szCs w:val="32"/>
        </w:rPr>
        <w:t>31</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_Toc4588 </w:instrText>
      </w:r>
      <w:r>
        <w:rPr>
          <w:rFonts w:ascii="Times New Roman" w:hAnsi="Times New Roman" w:eastAsia="仿宋_GB2312"/>
          <w:sz w:val="32"/>
          <w:szCs w:val="32"/>
        </w:rPr>
        <w:fldChar w:fldCharType="separate"/>
      </w:r>
      <w:r>
        <w:rPr>
          <w:rFonts w:eastAsia="楷体_GB2312"/>
          <w:sz w:val="32"/>
          <w:szCs w:val="32"/>
        </w:rPr>
        <w:t>3.4</w:t>
      </w:r>
      <w:r>
        <w:rPr>
          <w:rFonts w:hint="eastAsia" w:ascii="方正楷体简体" w:eastAsia="方正楷体简体" w:cs="方正楷体简体"/>
          <w:spacing w:val="6"/>
          <w:kern w:val="2"/>
          <w:sz w:val="32"/>
          <w:szCs w:val="32"/>
        </w:rPr>
        <w:t>恢复与重建</w:t>
      </w:r>
      <w:r>
        <w:rPr>
          <w:sz w:val="32"/>
          <w:szCs w:val="32"/>
        </w:rPr>
        <w:tab/>
      </w:r>
      <w:r>
        <w:rPr>
          <w:sz w:val="32"/>
          <w:szCs w:val="32"/>
        </w:rPr>
        <w:fldChar w:fldCharType="begin"/>
      </w:r>
      <w:r>
        <w:rPr>
          <w:sz w:val="32"/>
          <w:szCs w:val="32"/>
        </w:rPr>
        <w:instrText xml:space="preserve"> PAGEREF _Toc4588 \h </w:instrText>
      </w:r>
      <w:r>
        <w:rPr>
          <w:sz w:val="32"/>
          <w:szCs w:val="32"/>
        </w:rPr>
        <w:fldChar w:fldCharType="separate"/>
      </w:r>
      <w:r>
        <w:rPr>
          <w:sz w:val="32"/>
          <w:szCs w:val="32"/>
        </w:rPr>
        <w:t>31</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_Toc4613 </w:instrText>
      </w:r>
      <w:r>
        <w:rPr>
          <w:rFonts w:ascii="Times New Roman" w:hAnsi="Times New Roman" w:eastAsia="仿宋_GB2312"/>
          <w:sz w:val="32"/>
          <w:szCs w:val="32"/>
        </w:rPr>
        <w:fldChar w:fldCharType="separate"/>
      </w:r>
      <w:r>
        <w:rPr>
          <w:rFonts w:eastAsia="方正仿宋简体"/>
          <w:spacing w:val="6"/>
          <w:sz w:val="32"/>
          <w:szCs w:val="32"/>
        </w:rPr>
        <w:t>3.4.1善后处置</w:t>
      </w:r>
      <w:r>
        <w:rPr>
          <w:sz w:val="32"/>
          <w:szCs w:val="32"/>
        </w:rPr>
        <w:tab/>
      </w:r>
      <w:r>
        <w:rPr>
          <w:sz w:val="32"/>
          <w:szCs w:val="32"/>
        </w:rPr>
        <w:fldChar w:fldCharType="begin"/>
      </w:r>
      <w:r>
        <w:rPr>
          <w:sz w:val="32"/>
          <w:szCs w:val="32"/>
        </w:rPr>
        <w:instrText xml:space="preserve"> PAGEREF _Toc4613 \h </w:instrText>
      </w:r>
      <w:r>
        <w:rPr>
          <w:sz w:val="32"/>
          <w:szCs w:val="32"/>
        </w:rPr>
        <w:fldChar w:fldCharType="separate"/>
      </w:r>
      <w:r>
        <w:rPr>
          <w:sz w:val="32"/>
          <w:szCs w:val="32"/>
        </w:rPr>
        <w:t>31</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_Toc1904 </w:instrText>
      </w:r>
      <w:r>
        <w:rPr>
          <w:rFonts w:ascii="Times New Roman" w:hAnsi="Times New Roman" w:eastAsia="仿宋_GB2312"/>
          <w:sz w:val="32"/>
          <w:szCs w:val="32"/>
        </w:rPr>
        <w:fldChar w:fldCharType="separate"/>
      </w:r>
      <w:r>
        <w:rPr>
          <w:rFonts w:eastAsia="方正仿宋简体"/>
          <w:spacing w:val="6"/>
          <w:sz w:val="32"/>
          <w:szCs w:val="32"/>
        </w:rPr>
        <w:t>3.4.2恢复重建</w:t>
      </w:r>
      <w:r>
        <w:rPr>
          <w:sz w:val="32"/>
          <w:szCs w:val="32"/>
        </w:rPr>
        <w:tab/>
      </w:r>
      <w:r>
        <w:rPr>
          <w:sz w:val="32"/>
          <w:szCs w:val="32"/>
        </w:rPr>
        <w:fldChar w:fldCharType="begin"/>
      </w:r>
      <w:r>
        <w:rPr>
          <w:sz w:val="32"/>
          <w:szCs w:val="32"/>
        </w:rPr>
        <w:instrText xml:space="preserve"> PAGEREF _Toc1904 \h </w:instrText>
      </w:r>
      <w:r>
        <w:rPr>
          <w:sz w:val="32"/>
          <w:szCs w:val="32"/>
        </w:rPr>
        <w:fldChar w:fldCharType="separate"/>
      </w:r>
      <w:r>
        <w:rPr>
          <w:sz w:val="32"/>
          <w:szCs w:val="32"/>
        </w:rPr>
        <w:t>32</w:t>
      </w:r>
      <w:r>
        <w:rPr>
          <w:sz w:val="32"/>
          <w:szCs w:val="32"/>
        </w:rPr>
        <w:fldChar w:fldCharType="end"/>
      </w:r>
      <w:r>
        <w:rPr>
          <w:rFonts w:ascii="Times New Roman" w:hAnsi="Times New Roman" w:eastAsia="仿宋_GB2312"/>
          <w:sz w:val="32"/>
          <w:szCs w:val="32"/>
        </w:rPr>
        <w:fldChar w:fldCharType="end"/>
      </w:r>
    </w:p>
    <w:p>
      <w:pPr>
        <w:pStyle w:val="6"/>
        <w:keepNext w:val="0"/>
        <w:keepLines w:val="0"/>
        <w:pageBreakBefore w:val="0"/>
        <w:widowControl w:val="0"/>
        <w:tabs>
          <w:tab w:val="right" w:leader="dot" w:pos="8845"/>
        </w:tabs>
        <w:kinsoku/>
        <w:wordWrap/>
        <w:topLinePunct w:val="0"/>
        <w:autoSpaceDE/>
        <w:autoSpaceDN/>
        <w:bidi w:val="0"/>
        <w:adjustRightInd/>
        <w:snapToGrid/>
        <w:spacing w:line="574" w:lineRule="exact"/>
        <w:ind w:left="0" w:firstLine="640" w:firstLineChars="2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_Toc6392 </w:instrText>
      </w:r>
      <w:r>
        <w:rPr>
          <w:rFonts w:ascii="Times New Roman" w:hAnsi="Times New Roman" w:eastAsia="仿宋_GB2312"/>
          <w:sz w:val="32"/>
          <w:szCs w:val="32"/>
        </w:rPr>
        <w:fldChar w:fldCharType="separate"/>
      </w:r>
      <w:r>
        <w:rPr>
          <w:rFonts w:eastAsia="方正仿宋简体"/>
          <w:spacing w:val="6"/>
          <w:sz w:val="32"/>
          <w:szCs w:val="32"/>
        </w:rPr>
        <w:t>3.4.3调查评估</w:t>
      </w:r>
      <w:r>
        <w:rPr>
          <w:sz w:val="32"/>
          <w:szCs w:val="32"/>
        </w:rPr>
        <w:tab/>
      </w:r>
      <w:r>
        <w:rPr>
          <w:sz w:val="32"/>
          <w:szCs w:val="32"/>
        </w:rPr>
        <w:fldChar w:fldCharType="begin"/>
      </w:r>
      <w:r>
        <w:rPr>
          <w:sz w:val="32"/>
          <w:szCs w:val="32"/>
        </w:rPr>
        <w:instrText xml:space="preserve"> PAGEREF _Toc6392 \h </w:instrText>
      </w:r>
      <w:r>
        <w:rPr>
          <w:sz w:val="32"/>
          <w:szCs w:val="32"/>
        </w:rPr>
        <w:fldChar w:fldCharType="separate"/>
      </w:r>
      <w:r>
        <w:rPr>
          <w:sz w:val="32"/>
          <w:szCs w:val="32"/>
        </w:rPr>
        <w:t>33</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_Toc22073 </w:instrText>
      </w:r>
      <w:r>
        <w:rPr>
          <w:rFonts w:ascii="Times New Roman" w:hAnsi="Times New Roman" w:eastAsia="仿宋_GB2312"/>
          <w:sz w:val="32"/>
          <w:szCs w:val="32"/>
        </w:rPr>
        <w:fldChar w:fldCharType="separate"/>
      </w:r>
      <w:r>
        <w:rPr>
          <w:rFonts w:eastAsia="黑体"/>
          <w:kern w:val="0"/>
          <w:sz w:val="32"/>
          <w:szCs w:val="32"/>
        </w:rPr>
        <w:t>4</w:t>
      </w:r>
      <w:r>
        <w:rPr>
          <w:rFonts w:eastAsia="方正黑体简体"/>
          <w:spacing w:val="6"/>
          <w:sz w:val="32"/>
          <w:szCs w:val="32"/>
        </w:rPr>
        <w:t>准备支持</w:t>
      </w:r>
      <w:r>
        <w:rPr>
          <w:sz w:val="32"/>
          <w:szCs w:val="32"/>
        </w:rPr>
        <w:tab/>
      </w:r>
      <w:r>
        <w:rPr>
          <w:sz w:val="32"/>
          <w:szCs w:val="32"/>
        </w:rPr>
        <w:fldChar w:fldCharType="begin"/>
      </w:r>
      <w:r>
        <w:rPr>
          <w:sz w:val="32"/>
          <w:szCs w:val="32"/>
        </w:rPr>
        <w:instrText xml:space="preserve"> PAGEREF _Toc22073 \h </w:instrText>
      </w:r>
      <w:r>
        <w:rPr>
          <w:sz w:val="32"/>
          <w:szCs w:val="32"/>
        </w:rPr>
        <w:fldChar w:fldCharType="separate"/>
      </w:r>
      <w:r>
        <w:rPr>
          <w:sz w:val="32"/>
          <w:szCs w:val="32"/>
        </w:rPr>
        <w:t>33</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_Toc13149 </w:instrText>
      </w:r>
      <w:r>
        <w:rPr>
          <w:rFonts w:ascii="Times New Roman" w:hAnsi="Times New Roman" w:eastAsia="仿宋_GB2312"/>
          <w:sz w:val="32"/>
          <w:szCs w:val="32"/>
        </w:rPr>
        <w:fldChar w:fldCharType="separate"/>
      </w:r>
      <w:r>
        <w:rPr>
          <w:rFonts w:eastAsia="楷体_GB2312"/>
          <w:sz w:val="32"/>
          <w:szCs w:val="32"/>
        </w:rPr>
        <w:t>4.1</w:t>
      </w:r>
      <w:r>
        <w:rPr>
          <w:rFonts w:hint="eastAsia" w:ascii="方正楷体简体" w:eastAsia="方正楷体简体" w:cs="方正楷体简体"/>
          <w:spacing w:val="6"/>
          <w:kern w:val="2"/>
          <w:sz w:val="32"/>
          <w:szCs w:val="32"/>
        </w:rPr>
        <w:t>人力资源</w:t>
      </w:r>
      <w:r>
        <w:rPr>
          <w:sz w:val="32"/>
          <w:szCs w:val="32"/>
        </w:rPr>
        <w:tab/>
      </w:r>
      <w:r>
        <w:rPr>
          <w:sz w:val="32"/>
          <w:szCs w:val="32"/>
        </w:rPr>
        <w:fldChar w:fldCharType="begin"/>
      </w:r>
      <w:r>
        <w:rPr>
          <w:sz w:val="32"/>
          <w:szCs w:val="32"/>
        </w:rPr>
        <w:instrText xml:space="preserve"> PAGEREF _Toc13149 \h </w:instrText>
      </w:r>
      <w:r>
        <w:rPr>
          <w:sz w:val="32"/>
          <w:szCs w:val="32"/>
        </w:rPr>
        <w:fldChar w:fldCharType="separate"/>
      </w:r>
      <w:r>
        <w:rPr>
          <w:sz w:val="32"/>
          <w:szCs w:val="32"/>
        </w:rPr>
        <w:t>33</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_Toc24039 </w:instrText>
      </w:r>
      <w:r>
        <w:rPr>
          <w:rFonts w:ascii="Times New Roman" w:hAnsi="Times New Roman" w:eastAsia="仿宋_GB2312"/>
          <w:sz w:val="32"/>
          <w:szCs w:val="32"/>
        </w:rPr>
        <w:fldChar w:fldCharType="separate"/>
      </w:r>
      <w:r>
        <w:rPr>
          <w:rFonts w:eastAsia="楷体_GB2312"/>
          <w:sz w:val="32"/>
          <w:szCs w:val="32"/>
        </w:rPr>
        <w:t>4.2</w:t>
      </w:r>
      <w:r>
        <w:rPr>
          <w:rFonts w:hint="eastAsia" w:ascii="方正楷体简体" w:eastAsia="方正楷体简体" w:cs="方正楷体简体"/>
          <w:spacing w:val="6"/>
          <w:kern w:val="2"/>
          <w:sz w:val="32"/>
          <w:szCs w:val="32"/>
        </w:rPr>
        <w:t>财力支持</w:t>
      </w:r>
      <w:r>
        <w:rPr>
          <w:sz w:val="32"/>
          <w:szCs w:val="32"/>
        </w:rPr>
        <w:tab/>
      </w:r>
      <w:r>
        <w:rPr>
          <w:sz w:val="32"/>
          <w:szCs w:val="32"/>
        </w:rPr>
        <w:fldChar w:fldCharType="begin"/>
      </w:r>
      <w:r>
        <w:rPr>
          <w:sz w:val="32"/>
          <w:szCs w:val="32"/>
        </w:rPr>
        <w:instrText xml:space="preserve"> PAGEREF _Toc24039 \h </w:instrText>
      </w:r>
      <w:r>
        <w:rPr>
          <w:sz w:val="32"/>
          <w:szCs w:val="32"/>
        </w:rPr>
        <w:fldChar w:fldCharType="separate"/>
      </w:r>
      <w:r>
        <w:rPr>
          <w:sz w:val="32"/>
          <w:szCs w:val="32"/>
        </w:rPr>
        <w:t>35</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_Toc22101 </w:instrText>
      </w:r>
      <w:r>
        <w:rPr>
          <w:rFonts w:ascii="Times New Roman" w:hAnsi="Times New Roman" w:eastAsia="仿宋_GB2312"/>
          <w:sz w:val="32"/>
          <w:szCs w:val="32"/>
        </w:rPr>
        <w:fldChar w:fldCharType="separate"/>
      </w:r>
      <w:r>
        <w:rPr>
          <w:rFonts w:eastAsia="楷体_GB2312"/>
          <w:sz w:val="32"/>
          <w:szCs w:val="32"/>
        </w:rPr>
        <w:t>4.3</w:t>
      </w:r>
      <w:r>
        <w:rPr>
          <w:rFonts w:hint="eastAsia" w:ascii="方正楷体简体" w:eastAsia="方正楷体简体" w:cs="方正楷体简体"/>
          <w:spacing w:val="6"/>
          <w:kern w:val="2"/>
          <w:sz w:val="32"/>
          <w:szCs w:val="32"/>
        </w:rPr>
        <w:t>物资装备</w:t>
      </w:r>
      <w:r>
        <w:rPr>
          <w:sz w:val="32"/>
          <w:szCs w:val="32"/>
        </w:rPr>
        <w:tab/>
      </w:r>
      <w:r>
        <w:rPr>
          <w:sz w:val="32"/>
          <w:szCs w:val="32"/>
        </w:rPr>
        <w:fldChar w:fldCharType="begin"/>
      </w:r>
      <w:r>
        <w:rPr>
          <w:sz w:val="32"/>
          <w:szCs w:val="32"/>
        </w:rPr>
        <w:instrText xml:space="preserve"> PAGEREF _Toc22101 \h </w:instrText>
      </w:r>
      <w:r>
        <w:rPr>
          <w:sz w:val="32"/>
          <w:szCs w:val="32"/>
        </w:rPr>
        <w:fldChar w:fldCharType="separate"/>
      </w:r>
      <w:r>
        <w:rPr>
          <w:sz w:val="32"/>
          <w:szCs w:val="32"/>
        </w:rPr>
        <w:t>36</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_Toc2841 </w:instrText>
      </w:r>
      <w:r>
        <w:rPr>
          <w:rFonts w:ascii="Times New Roman" w:hAnsi="Times New Roman" w:eastAsia="仿宋_GB2312"/>
          <w:sz w:val="32"/>
          <w:szCs w:val="32"/>
        </w:rPr>
        <w:fldChar w:fldCharType="separate"/>
      </w:r>
      <w:r>
        <w:rPr>
          <w:rFonts w:eastAsia="楷体_GB2312"/>
          <w:sz w:val="32"/>
          <w:szCs w:val="32"/>
        </w:rPr>
        <w:t>4.4</w:t>
      </w:r>
      <w:r>
        <w:rPr>
          <w:rFonts w:hint="eastAsia" w:ascii="方正楷体简体" w:eastAsia="方正楷体简体" w:cs="方正楷体简体"/>
          <w:spacing w:val="6"/>
          <w:kern w:val="2"/>
          <w:sz w:val="32"/>
          <w:szCs w:val="32"/>
        </w:rPr>
        <w:t>科技支撑</w:t>
      </w:r>
      <w:r>
        <w:rPr>
          <w:sz w:val="32"/>
          <w:szCs w:val="32"/>
        </w:rPr>
        <w:tab/>
      </w:r>
      <w:r>
        <w:rPr>
          <w:sz w:val="32"/>
          <w:szCs w:val="32"/>
        </w:rPr>
        <w:fldChar w:fldCharType="begin"/>
      </w:r>
      <w:r>
        <w:rPr>
          <w:sz w:val="32"/>
          <w:szCs w:val="32"/>
        </w:rPr>
        <w:instrText xml:space="preserve"> PAGEREF _Toc2841 \h </w:instrText>
      </w:r>
      <w:r>
        <w:rPr>
          <w:sz w:val="32"/>
          <w:szCs w:val="32"/>
        </w:rPr>
        <w:fldChar w:fldCharType="separate"/>
      </w:r>
      <w:r>
        <w:rPr>
          <w:sz w:val="32"/>
          <w:szCs w:val="32"/>
        </w:rPr>
        <w:t>37</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_Toc16407 </w:instrText>
      </w:r>
      <w:r>
        <w:rPr>
          <w:rFonts w:ascii="Times New Roman" w:hAnsi="Times New Roman" w:eastAsia="仿宋_GB2312"/>
          <w:sz w:val="32"/>
          <w:szCs w:val="32"/>
        </w:rPr>
        <w:fldChar w:fldCharType="separate"/>
      </w:r>
      <w:r>
        <w:rPr>
          <w:rFonts w:eastAsia="黑体"/>
          <w:sz w:val="32"/>
          <w:szCs w:val="32"/>
          <w:lang w:val="zh-CN"/>
        </w:rPr>
        <w:t>5</w:t>
      </w:r>
      <w:r>
        <w:rPr>
          <w:rFonts w:eastAsia="方正黑体简体"/>
          <w:spacing w:val="6"/>
          <w:kern w:val="2"/>
          <w:sz w:val="32"/>
          <w:szCs w:val="32"/>
          <w:lang w:val="zh-CN"/>
        </w:rPr>
        <w:t>预案管理</w:t>
      </w:r>
      <w:r>
        <w:rPr>
          <w:sz w:val="32"/>
          <w:szCs w:val="32"/>
        </w:rPr>
        <w:tab/>
      </w:r>
      <w:r>
        <w:rPr>
          <w:sz w:val="32"/>
          <w:szCs w:val="32"/>
        </w:rPr>
        <w:fldChar w:fldCharType="begin"/>
      </w:r>
      <w:r>
        <w:rPr>
          <w:sz w:val="32"/>
          <w:szCs w:val="32"/>
        </w:rPr>
        <w:instrText xml:space="preserve"> PAGEREF _Toc16407 \h </w:instrText>
      </w:r>
      <w:r>
        <w:rPr>
          <w:sz w:val="32"/>
          <w:szCs w:val="32"/>
        </w:rPr>
        <w:fldChar w:fldCharType="separate"/>
      </w:r>
      <w:r>
        <w:rPr>
          <w:sz w:val="32"/>
          <w:szCs w:val="32"/>
        </w:rPr>
        <w:t>38</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_Toc24303 </w:instrText>
      </w:r>
      <w:r>
        <w:rPr>
          <w:rFonts w:ascii="Times New Roman" w:hAnsi="Times New Roman" w:eastAsia="仿宋_GB2312"/>
          <w:sz w:val="32"/>
          <w:szCs w:val="32"/>
        </w:rPr>
        <w:fldChar w:fldCharType="separate"/>
      </w:r>
      <w:r>
        <w:rPr>
          <w:rFonts w:eastAsia="楷体_GB2312"/>
          <w:sz w:val="32"/>
          <w:szCs w:val="32"/>
        </w:rPr>
        <w:t>5.1</w:t>
      </w:r>
      <w:r>
        <w:rPr>
          <w:rFonts w:hint="eastAsia" w:ascii="方正楷体简体" w:eastAsia="方正楷体简体" w:cs="方正楷体简体"/>
          <w:spacing w:val="6"/>
          <w:kern w:val="2"/>
          <w:sz w:val="32"/>
          <w:szCs w:val="32"/>
        </w:rPr>
        <w:t>预案编制</w:t>
      </w:r>
      <w:r>
        <w:rPr>
          <w:sz w:val="32"/>
          <w:szCs w:val="32"/>
        </w:rPr>
        <w:tab/>
      </w:r>
      <w:r>
        <w:rPr>
          <w:sz w:val="32"/>
          <w:szCs w:val="32"/>
        </w:rPr>
        <w:fldChar w:fldCharType="begin"/>
      </w:r>
      <w:r>
        <w:rPr>
          <w:sz w:val="32"/>
          <w:szCs w:val="32"/>
        </w:rPr>
        <w:instrText xml:space="preserve"> PAGEREF _Toc24303 \h </w:instrText>
      </w:r>
      <w:r>
        <w:rPr>
          <w:sz w:val="32"/>
          <w:szCs w:val="32"/>
        </w:rPr>
        <w:fldChar w:fldCharType="separate"/>
      </w:r>
      <w:r>
        <w:rPr>
          <w:sz w:val="32"/>
          <w:szCs w:val="32"/>
        </w:rPr>
        <w:t>38</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_Toc25059 </w:instrText>
      </w:r>
      <w:r>
        <w:rPr>
          <w:rFonts w:ascii="Times New Roman" w:hAnsi="Times New Roman" w:eastAsia="仿宋_GB2312"/>
          <w:sz w:val="32"/>
          <w:szCs w:val="32"/>
        </w:rPr>
        <w:fldChar w:fldCharType="separate"/>
      </w:r>
      <w:r>
        <w:rPr>
          <w:rFonts w:eastAsia="楷体_GB2312"/>
          <w:sz w:val="32"/>
          <w:szCs w:val="32"/>
        </w:rPr>
        <w:t>5.2</w:t>
      </w:r>
      <w:r>
        <w:rPr>
          <w:rFonts w:hint="eastAsia" w:ascii="方正楷体简体" w:eastAsia="方正楷体简体" w:cs="方正楷体简体"/>
          <w:spacing w:val="6"/>
          <w:kern w:val="2"/>
          <w:sz w:val="32"/>
          <w:szCs w:val="32"/>
        </w:rPr>
        <w:t>预案审批与衔接</w:t>
      </w:r>
      <w:r>
        <w:rPr>
          <w:sz w:val="32"/>
          <w:szCs w:val="32"/>
        </w:rPr>
        <w:tab/>
      </w:r>
      <w:r>
        <w:rPr>
          <w:sz w:val="32"/>
          <w:szCs w:val="32"/>
        </w:rPr>
        <w:fldChar w:fldCharType="begin"/>
      </w:r>
      <w:r>
        <w:rPr>
          <w:sz w:val="32"/>
          <w:szCs w:val="32"/>
        </w:rPr>
        <w:instrText xml:space="preserve"> PAGEREF _Toc25059 \h </w:instrText>
      </w:r>
      <w:r>
        <w:rPr>
          <w:sz w:val="32"/>
          <w:szCs w:val="32"/>
        </w:rPr>
        <w:fldChar w:fldCharType="separate"/>
      </w:r>
      <w:r>
        <w:rPr>
          <w:sz w:val="32"/>
          <w:szCs w:val="32"/>
        </w:rPr>
        <w:t>40</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_Toc12227 </w:instrText>
      </w:r>
      <w:r>
        <w:rPr>
          <w:rFonts w:ascii="Times New Roman" w:hAnsi="Times New Roman" w:eastAsia="仿宋_GB2312"/>
          <w:sz w:val="32"/>
          <w:szCs w:val="32"/>
        </w:rPr>
        <w:fldChar w:fldCharType="separate"/>
      </w:r>
      <w:r>
        <w:rPr>
          <w:rFonts w:eastAsia="楷体_GB2312"/>
          <w:sz w:val="32"/>
          <w:szCs w:val="32"/>
        </w:rPr>
        <w:t>5.3</w:t>
      </w:r>
      <w:r>
        <w:rPr>
          <w:rFonts w:hint="eastAsia" w:ascii="方正楷体简体" w:eastAsia="方正楷体简体" w:cs="方正楷体简体"/>
          <w:spacing w:val="6"/>
          <w:kern w:val="2"/>
          <w:sz w:val="32"/>
          <w:szCs w:val="32"/>
        </w:rPr>
        <w:t>预案演练</w:t>
      </w:r>
      <w:r>
        <w:rPr>
          <w:sz w:val="32"/>
          <w:szCs w:val="32"/>
        </w:rPr>
        <w:tab/>
      </w:r>
      <w:r>
        <w:rPr>
          <w:sz w:val="32"/>
          <w:szCs w:val="32"/>
        </w:rPr>
        <w:fldChar w:fldCharType="begin"/>
      </w:r>
      <w:r>
        <w:rPr>
          <w:sz w:val="32"/>
          <w:szCs w:val="32"/>
        </w:rPr>
        <w:instrText xml:space="preserve"> PAGEREF _Toc12227 \h </w:instrText>
      </w:r>
      <w:r>
        <w:rPr>
          <w:sz w:val="32"/>
          <w:szCs w:val="32"/>
        </w:rPr>
        <w:fldChar w:fldCharType="separate"/>
      </w:r>
      <w:r>
        <w:rPr>
          <w:sz w:val="32"/>
          <w:szCs w:val="32"/>
        </w:rPr>
        <w:t>42</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_Toc8795 </w:instrText>
      </w:r>
      <w:r>
        <w:rPr>
          <w:rFonts w:ascii="Times New Roman" w:hAnsi="Times New Roman" w:eastAsia="仿宋_GB2312"/>
          <w:sz w:val="32"/>
          <w:szCs w:val="32"/>
        </w:rPr>
        <w:fldChar w:fldCharType="separate"/>
      </w:r>
      <w:r>
        <w:rPr>
          <w:rFonts w:eastAsia="楷体_GB2312"/>
          <w:sz w:val="32"/>
          <w:szCs w:val="32"/>
        </w:rPr>
        <w:t>5.4</w:t>
      </w:r>
      <w:r>
        <w:rPr>
          <w:rFonts w:hint="eastAsia" w:ascii="方正楷体简体" w:eastAsia="方正楷体简体" w:cs="方正楷体简体"/>
          <w:spacing w:val="6"/>
          <w:kern w:val="2"/>
          <w:sz w:val="32"/>
          <w:szCs w:val="32"/>
        </w:rPr>
        <w:t>预案评估与修订</w:t>
      </w:r>
      <w:r>
        <w:rPr>
          <w:sz w:val="32"/>
          <w:szCs w:val="32"/>
        </w:rPr>
        <w:tab/>
      </w:r>
      <w:r>
        <w:rPr>
          <w:sz w:val="32"/>
          <w:szCs w:val="32"/>
        </w:rPr>
        <w:fldChar w:fldCharType="begin"/>
      </w:r>
      <w:r>
        <w:rPr>
          <w:sz w:val="32"/>
          <w:szCs w:val="32"/>
        </w:rPr>
        <w:instrText xml:space="preserve"> PAGEREF _Toc8795 \h </w:instrText>
      </w:r>
      <w:r>
        <w:rPr>
          <w:sz w:val="32"/>
          <w:szCs w:val="32"/>
        </w:rPr>
        <w:fldChar w:fldCharType="separate"/>
      </w:r>
      <w:r>
        <w:rPr>
          <w:sz w:val="32"/>
          <w:szCs w:val="32"/>
        </w:rPr>
        <w:t>43</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_Toc21659 </w:instrText>
      </w:r>
      <w:r>
        <w:rPr>
          <w:rFonts w:ascii="Times New Roman" w:hAnsi="Times New Roman" w:eastAsia="仿宋_GB2312"/>
          <w:sz w:val="32"/>
          <w:szCs w:val="32"/>
        </w:rPr>
        <w:fldChar w:fldCharType="separate"/>
      </w:r>
      <w:r>
        <w:rPr>
          <w:rFonts w:eastAsia="黑体"/>
          <w:sz w:val="32"/>
          <w:szCs w:val="32"/>
        </w:rPr>
        <w:t>6</w:t>
      </w:r>
      <w:r>
        <w:rPr>
          <w:rFonts w:eastAsia="方正黑体简体"/>
          <w:spacing w:val="6"/>
          <w:kern w:val="2"/>
          <w:sz w:val="32"/>
          <w:szCs w:val="32"/>
          <w:lang w:val="zh-CN"/>
        </w:rPr>
        <w:t>宣传和培训</w:t>
      </w:r>
      <w:r>
        <w:rPr>
          <w:sz w:val="32"/>
          <w:szCs w:val="32"/>
        </w:rPr>
        <w:tab/>
      </w:r>
      <w:r>
        <w:rPr>
          <w:sz w:val="32"/>
          <w:szCs w:val="32"/>
        </w:rPr>
        <w:fldChar w:fldCharType="begin"/>
      </w:r>
      <w:r>
        <w:rPr>
          <w:sz w:val="32"/>
          <w:szCs w:val="32"/>
        </w:rPr>
        <w:instrText xml:space="preserve"> PAGEREF _Toc21659 \h </w:instrText>
      </w:r>
      <w:r>
        <w:rPr>
          <w:sz w:val="32"/>
          <w:szCs w:val="32"/>
        </w:rPr>
        <w:fldChar w:fldCharType="separate"/>
      </w:r>
      <w:r>
        <w:rPr>
          <w:sz w:val="32"/>
          <w:szCs w:val="32"/>
        </w:rPr>
        <w:t>44</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_Toc946 </w:instrText>
      </w:r>
      <w:r>
        <w:rPr>
          <w:rFonts w:ascii="Times New Roman" w:hAnsi="Times New Roman" w:eastAsia="仿宋_GB2312"/>
          <w:sz w:val="32"/>
          <w:szCs w:val="32"/>
        </w:rPr>
        <w:fldChar w:fldCharType="separate"/>
      </w:r>
      <w:r>
        <w:rPr>
          <w:rFonts w:eastAsia="黑体"/>
          <w:sz w:val="32"/>
          <w:szCs w:val="32"/>
        </w:rPr>
        <w:t>7</w:t>
      </w:r>
      <w:r>
        <w:rPr>
          <w:rFonts w:eastAsia="方正黑体简体"/>
          <w:spacing w:val="6"/>
          <w:kern w:val="2"/>
          <w:sz w:val="32"/>
          <w:szCs w:val="32"/>
        </w:rPr>
        <w:t>责任与奖惩</w:t>
      </w:r>
      <w:r>
        <w:rPr>
          <w:sz w:val="32"/>
          <w:szCs w:val="32"/>
        </w:rPr>
        <w:tab/>
      </w:r>
      <w:r>
        <w:rPr>
          <w:sz w:val="32"/>
          <w:szCs w:val="32"/>
        </w:rPr>
        <w:fldChar w:fldCharType="begin"/>
      </w:r>
      <w:r>
        <w:rPr>
          <w:sz w:val="32"/>
          <w:szCs w:val="32"/>
        </w:rPr>
        <w:instrText xml:space="preserve"> PAGEREF _Toc946 \h </w:instrText>
      </w:r>
      <w:r>
        <w:rPr>
          <w:sz w:val="32"/>
          <w:szCs w:val="32"/>
        </w:rPr>
        <w:fldChar w:fldCharType="separate"/>
      </w:r>
      <w:r>
        <w:rPr>
          <w:sz w:val="32"/>
          <w:szCs w:val="32"/>
        </w:rPr>
        <w:t>45</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_Toc14615 </w:instrText>
      </w:r>
      <w:r>
        <w:rPr>
          <w:rFonts w:ascii="Times New Roman" w:hAnsi="Times New Roman" w:eastAsia="仿宋_GB2312"/>
          <w:sz w:val="32"/>
          <w:szCs w:val="32"/>
        </w:rPr>
        <w:fldChar w:fldCharType="separate"/>
      </w:r>
      <w:r>
        <w:rPr>
          <w:rFonts w:eastAsia="黑体"/>
          <w:sz w:val="32"/>
          <w:szCs w:val="32"/>
        </w:rPr>
        <w:t>8</w:t>
      </w:r>
      <w:r>
        <w:rPr>
          <w:rFonts w:eastAsia="方正黑体简体"/>
          <w:spacing w:val="6"/>
          <w:kern w:val="2"/>
          <w:sz w:val="32"/>
          <w:szCs w:val="32"/>
        </w:rPr>
        <w:t>附则</w:t>
      </w:r>
      <w:r>
        <w:rPr>
          <w:sz w:val="32"/>
          <w:szCs w:val="32"/>
        </w:rPr>
        <w:tab/>
      </w:r>
      <w:r>
        <w:rPr>
          <w:sz w:val="32"/>
          <w:szCs w:val="32"/>
        </w:rPr>
        <w:fldChar w:fldCharType="begin"/>
      </w:r>
      <w:r>
        <w:rPr>
          <w:sz w:val="32"/>
          <w:szCs w:val="32"/>
        </w:rPr>
        <w:instrText xml:space="preserve"> PAGEREF _Toc14615 \h </w:instrText>
      </w:r>
      <w:r>
        <w:rPr>
          <w:sz w:val="32"/>
          <w:szCs w:val="32"/>
        </w:rPr>
        <w:fldChar w:fldCharType="separate"/>
      </w:r>
      <w:r>
        <w:rPr>
          <w:sz w:val="32"/>
          <w:szCs w:val="32"/>
        </w:rPr>
        <w:t>45</w:t>
      </w:r>
      <w:r>
        <w:rPr>
          <w:sz w:val="32"/>
          <w:szCs w:val="32"/>
        </w:rPr>
        <w:fldChar w:fldCharType="end"/>
      </w:r>
      <w:r>
        <w:rPr>
          <w:rFonts w:ascii="Times New Roman" w:hAnsi="Times New Roman" w:eastAsia="仿宋_GB2312"/>
          <w:sz w:val="32"/>
          <w:szCs w:val="32"/>
        </w:rPr>
        <w:fldChar w:fldCharType="end"/>
      </w:r>
    </w:p>
    <w:p>
      <w:pPr>
        <w:pStyle w:val="9"/>
        <w:keepNext w:val="0"/>
        <w:keepLines w:val="0"/>
        <w:pageBreakBefore w:val="0"/>
        <w:widowControl w:val="0"/>
        <w:tabs>
          <w:tab w:val="right" w:leader="dot" w:pos="8845"/>
        </w:tabs>
        <w:kinsoku/>
        <w:wordWrap/>
        <w:topLinePunct w:val="0"/>
        <w:autoSpaceDE/>
        <w:autoSpaceDN/>
        <w:bidi w:val="0"/>
        <w:adjustRightInd/>
        <w:snapToGrid/>
        <w:spacing w:line="574" w:lineRule="exact"/>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_Toc21594 </w:instrText>
      </w:r>
      <w:r>
        <w:rPr>
          <w:rFonts w:ascii="Times New Roman" w:hAnsi="Times New Roman" w:eastAsia="仿宋_GB2312"/>
          <w:sz w:val="32"/>
          <w:szCs w:val="32"/>
        </w:rPr>
        <w:fldChar w:fldCharType="separate"/>
      </w:r>
      <w:r>
        <w:rPr>
          <w:rFonts w:eastAsia="黑体"/>
          <w:sz w:val="32"/>
          <w:szCs w:val="32"/>
        </w:rPr>
        <w:t>9</w:t>
      </w:r>
      <w:r>
        <w:rPr>
          <w:rFonts w:eastAsia="方正黑体简体"/>
          <w:spacing w:val="6"/>
          <w:kern w:val="2"/>
          <w:sz w:val="32"/>
          <w:szCs w:val="32"/>
        </w:rPr>
        <w:t>附件</w:t>
      </w:r>
      <w:r>
        <w:rPr>
          <w:sz w:val="32"/>
          <w:szCs w:val="32"/>
        </w:rPr>
        <w:tab/>
      </w:r>
      <w:r>
        <w:rPr>
          <w:sz w:val="32"/>
          <w:szCs w:val="32"/>
        </w:rPr>
        <w:fldChar w:fldCharType="begin"/>
      </w:r>
      <w:r>
        <w:rPr>
          <w:sz w:val="32"/>
          <w:szCs w:val="32"/>
        </w:rPr>
        <w:instrText xml:space="preserve"> PAGEREF _Toc21594 \h </w:instrText>
      </w:r>
      <w:r>
        <w:rPr>
          <w:sz w:val="32"/>
          <w:szCs w:val="32"/>
        </w:rPr>
        <w:fldChar w:fldCharType="separate"/>
      </w:r>
      <w:r>
        <w:rPr>
          <w:sz w:val="32"/>
          <w:szCs w:val="32"/>
        </w:rPr>
        <w:t>46</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_Toc1517 </w:instrText>
      </w:r>
      <w:r>
        <w:rPr>
          <w:rFonts w:ascii="Times New Roman" w:hAnsi="Times New Roman" w:eastAsia="仿宋_GB2312"/>
          <w:sz w:val="32"/>
          <w:szCs w:val="32"/>
        </w:rPr>
        <w:fldChar w:fldCharType="separate"/>
      </w:r>
      <w:r>
        <w:rPr>
          <w:rFonts w:ascii="Times New Roman" w:hAnsi="Times New Roman" w:eastAsia="方正楷体简体" w:cs="Times New Roman"/>
          <w:bCs w:val="0"/>
          <w:sz w:val="32"/>
          <w:szCs w:val="32"/>
        </w:rPr>
        <w:t>9.1成都市温江区突发事件应急组织体系机构图</w:t>
      </w:r>
      <w:r>
        <w:rPr>
          <w:sz w:val="32"/>
          <w:szCs w:val="32"/>
        </w:rPr>
        <w:tab/>
      </w:r>
      <w:r>
        <w:rPr>
          <w:sz w:val="32"/>
          <w:szCs w:val="32"/>
        </w:rPr>
        <w:fldChar w:fldCharType="begin"/>
      </w:r>
      <w:r>
        <w:rPr>
          <w:sz w:val="32"/>
          <w:szCs w:val="32"/>
        </w:rPr>
        <w:instrText xml:space="preserve"> PAGEREF _Toc1517 \h </w:instrText>
      </w:r>
      <w:r>
        <w:rPr>
          <w:sz w:val="32"/>
          <w:szCs w:val="32"/>
        </w:rPr>
        <w:fldChar w:fldCharType="separate"/>
      </w:r>
      <w:r>
        <w:rPr>
          <w:sz w:val="32"/>
          <w:szCs w:val="32"/>
        </w:rPr>
        <w:t>47</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_Toc10802 </w:instrText>
      </w:r>
      <w:r>
        <w:rPr>
          <w:rFonts w:ascii="Times New Roman" w:hAnsi="Times New Roman" w:eastAsia="仿宋_GB2312"/>
          <w:sz w:val="32"/>
          <w:szCs w:val="32"/>
        </w:rPr>
        <w:fldChar w:fldCharType="separate"/>
      </w:r>
      <w:r>
        <w:rPr>
          <w:rFonts w:ascii="Times New Roman" w:hAnsi="Times New Roman" w:eastAsia="方正楷体简体" w:cs="Times New Roman"/>
          <w:bCs w:val="0"/>
          <w:sz w:val="32"/>
          <w:szCs w:val="32"/>
        </w:rPr>
        <w:t>9.2成都市温江区主要专项应急预案及其牵头部门</w:t>
      </w:r>
      <w:r>
        <w:rPr>
          <w:sz w:val="32"/>
          <w:szCs w:val="32"/>
        </w:rPr>
        <w:tab/>
      </w:r>
      <w:r>
        <w:rPr>
          <w:sz w:val="32"/>
          <w:szCs w:val="32"/>
        </w:rPr>
        <w:fldChar w:fldCharType="begin"/>
      </w:r>
      <w:r>
        <w:rPr>
          <w:sz w:val="32"/>
          <w:szCs w:val="32"/>
        </w:rPr>
        <w:instrText xml:space="preserve"> PAGEREF _Toc10802 \h </w:instrText>
      </w:r>
      <w:r>
        <w:rPr>
          <w:sz w:val="32"/>
          <w:szCs w:val="32"/>
        </w:rPr>
        <w:fldChar w:fldCharType="separate"/>
      </w:r>
      <w:r>
        <w:rPr>
          <w:sz w:val="32"/>
          <w:szCs w:val="32"/>
        </w:rPr>
        <w:t>48</w:t>
      </w:r>
      <w:r>
        <w:rPr>
          <w:sz w:val="32"/>
          <w:szCs w:val="32"/>
        </w:rPr>
        <w:fldChar w:fldCharType="end"/>
      </w:r>
      <w:r>
        <w:rPr>
          <w:rFonts w:ascii="Times New Roman" w:hAnsi="Times New Roman" w:eastAsia="仿宋_GB2312"/>
          <w:sz w:val="32"/>
          <w:szCs w:val="32"/>
        </w:rPr>
        <w:fldChar w:fldCharType="end"/>
      </w:r>
    </w:p>
    <w:p>
      <w:pPr>
        <w:pStyle w:val="10"/>
        <w:keepNext w:val="0"/>
        <w:keepLines w:val="0"/>
        <w:pageBreakBefore w:val="0"/>
        <w:widowControl w:val="0"/>
        <w:tabs>
          <w:tab w:val="right" w:leader="dot" w:pos="8845"/>
        </w:tabs>
        <w:kinsoku/>
        <w:wordWrap/>
        <w:topLinePunct w:val="0"/>
        <w:autoSpaceDE/>
        <w:autoSpaceDN/>
        <w:bidi w:val="0"/>
        <w:adjustRightInd/>
        <w:snapToGrid/>
        <w:spacing w:line="574" w:lineRule="exact"/>
        <w:ind w:left="0" w:leftChars="0" w:firstLine="320" w:firstLineChars="100"/>
        <w:textAlignment w:val="auto"/>
        <w:rPr>
          <w:sz w:val="32"/>
          <w:szCs w:val="32"/>
        </w:rPr>
      </w:pPr>
      <w:r>
        <w:rPr>
          <w:rFonts w:ascii="Times New Roman" w:hAnsi="Times New Roman" w:eastAsia="仿宋_GB2312"/>
          <w:sz w:val="32"/>
          <w:szCs w:val="32"/>
        </w:rPr>
        <w:fldChar w:fldCharType="begin"/>
      </w:r>
      <w:r>
        <w:rPr>
          <w:rFonts w:ascii="Times New Roman" w:hAnsi="Times New Roman" w:eastAsia="仿宋_GB2312"/>
          <w:sz w:val="32"/>
          <w:szCs w:val="32"/>
        </w:rPr>
        <w:instrText xml:space="preserve"> HYPERLINK \l _Toc26255 </w:instrText>
      </w:r>
      <w:r>
        <w:rPr>
          <w:rFonts w:ascii="Times New Roman" w:hAnsi="Times New Roman" w:eastAsia="仿宋_GB2312"/>
          <w:sz w:val="32"/>
          <w:szCs w:val="32"/>
        </w:rPr>
        <w:fldChar w:fldCharType="separate"/>
      </w:r>
      <w:r>
        <w:rPr>
          <w:rFonts w:ascii="Times New Roman" w:hAnsi="Times New Roman" w:eastAsia="方正楷体简体" w:cs="Times New Roman"/>
          <w:bCs w:val="0"/>
          <w:sz w:val="32"/>
          <w:szCs w:val="32"/>
        </w:rPr>
        <w:t>9.3成都市温江区应急保障工作牵头协调部门和支持部门</w:t>
      </w:r>
      <w:r>
        <w:rPr>
          <w:sz w:val="32"/>
          <w:szCs w:val="32"/>
        </w:rPr>
        <w:tab/>
      </w:r>
      <w:r>
        <w:rPr>
          <w:sz w:val="32"/>
          <w:szCs w:val="32"/>
        </w:rPr>
        <w:fldChar w:fldCharType="begin"/>
      </w:r>
      <w:r>
        <w:rPr>
          <w:sz w:val="32"/>
          <w:szCs w:val="32"/>
        </w:rPr>
        <w:instrText xml:space="preserve"> PAGEREF _Toc26255 \h </w:instrText>
      </w:r>
      <w:r>
        <w:rPr>
          <w:sz w:val="32"/>
          <w:szCs w:val="32"/>
        </w:rPr>
        <w:fldChar w:fldCharType="separate"/>
      </w:r>
      <w:r>
        <w:rPr>
          <w:sz w:val="32"/>
          <w:szCs w:val="32"/>
        </w:rPr>
        <w:t>50</w:t>
      </w:r>
      <w:r>
        <w:rPr>
          <w:sz w:val="32"/>
          <w:szCs w:val="32"/>
        </w:rPr>
        <w:fldChar w:fldCharType="end"/>
      </w:r>
      <w:r>
        <w:rPr>
          <w:rFonts w:ascii="Times New Roman" w:hAnsi="Times New Roman" w:eastAsia="仿宋_GB2312"/>
          <w:sz w:val="32"/>
          <w:szCs w:val="32"/>
        </w:rPr>
        <w:fldChar w:fldCharType="end"/>
      </w: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hint="eastAsia" w:ascii="Times New Roman" w:hAnsi="Times New Roman" w:eastAsia="仿宋_GB2312"/>
          <w:szCs w:val="32"/>
        </w:rPr>
      </w:pPr>
      <w:r>
        <w:rPr>
          <w:rFonts w:ascii="Times New Roman" w:hAnsi="Times New Roman" w:eastAsia="仿宋_GB2312"/>
          <w:sz w:val="32"/>
          <w:szCs w:val="32"/>
        </w:rPr>
        <w:fldChar w:fldCharType="end"/>
      </w: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hint="eastAsia" w:ascii="Times New Roman" w:hAnsi="Times New Roman" w:eastAsia="仿宋_GB2312"/>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hint="eastAsia" w:ascii="Times New Roman" w:hAnsi="Times New Roman" w:eastAsia="仿宋_GB2312"/>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hint="eastAsia" w:ascii="Times New Roman" w:hAnsi="Times New Roman" w:eastAsia="仿宋_GB2312"/>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hint="eastAsia" w:ascii="Times New Roman" w:hAnsi="Times New Roman" w:eastAsia="仿宋_GB2312"/>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hint="eastAsia" w:ascii="Times New Roman" w:hAnsi="Times New Roman" w:eastAsia="仿宋_GB2312"/>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jc w:val="both"/>
        <w:textAlignment w:val="auto"/>
        <w:rPr>
          <w:rFonts w:ascii="Times New Roman" w:hAnsi="Times New Roman" w:eastAsia="方正黑体简体"/>
          <w:b w:val="0"/>
          <w:spacing w:val="6"/>
          <w:szCs w:val="32"/>
        </w:rPr>
      </w:pPr>
      <w:bookmarkStart w:id="6" w:name="_Toc13775"/>
    </w:p>
    <w:p>
      <w:pPr>
        <w:pStyle w:val="11"/>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ascii="Times New Roman" w:hAnsi="Times New Roman" w:eastAsia="方正黑体简体"/>
          <w:b w:val="0"/>
          <w:spacing w:val="6"/>
          <w:szCs w:val="32"/>
        </w:rPr>
      </w:pPr>
    </w:p>
    <w:p>
      <w:pPr>
        <w:pStyle w:val="11"/>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ascii="Times New Roman" w:hAnsi="Times New Roman" w:eastAsia="方正黑体简体"/>
          <w:b w:val="0"/>
          <w:spacing w:val="6"/>
          <w:szCs w:val="32"/>
        </w:rPr>
      </w:pPr>
      <w:r>
        <w:rPr>
          <w:rFonts w:ascii="Times New Roman" w:hAnsi="Times New Roman" w:eastAsia="方正黑体简体"/>
          <w:b w:val="0"/>
          <w:spacing w:val="6"/>
          <w:szCs w:val="32"/>
        </w:rPr>
        <w:t>1总则</w:t>
      </w:r>
      <w:bookmarkEnd w:id="6"/>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坚持以习近平新时代中国特色社会主义思想为指导，深入学习贯彻习近平总书记关于应急管理、防灾减灾救灾、安全生产重要指示批示精神，以推进应急管理体系和能力现代化为导向，坚决有效防控全局性、系统性重大风险，规范全区突发事件应对工作，全面提升应急</w:t>
      </w:r>
      <w:r>
        <w:rPr>
          <w:rFonts w:hint="eastAsia" w:eastAsia="方正仿宋简体"/>
          <w:spacing w:val="6"/>
          <w:sz w:val="32"/>
          <w:szCs w:val="32"/>
        </w:rPr>
        <w:t>处置能力，保障人民群众生命财产安全，维护城市安全和社会稳定，为“希望之区、大美之区、心安之区”建设</w:t>
      </w:r>
      <w:r>
        <w:rPr>
          <w:rFonts w:eastAsia="方正仿宋简体"/>
          <w:spacing w:val="6"/>
          <w:sz w:val="32"/>
          <w:szCs w:val="32"/>
        </w:rPr>
        <w:t>提供</w:t>
      </w:r>
      <w:r>
        <w:rPr>
          <w:rFonts w:hint="eastAsia" w:eastAsia="方正仿宋简体"/>
          <w:spacing w:val="6"/>
          <w:sz w:val="32"/>
          <w:szCs w:val="32"/>
        </w:rPr>
        <w:t>坚</w:t>
      </w:r>
      <w:r>
        <w:rPr>
          <w:rFonts w:eastAsia="方正仿宋简体"/>
          <w:spacing w:val="6"/>
          <w:sz w:val="32"/>
          <w:szCs w:val="32"/>
        </w:rPr>
        <w:t>强</w:t>
      </w:r>
      <w:r>
        <w:rPr>
          <w:rFonts w:hint="eastAsia" w:eastAsia="方正仿宋简体"/>
          <w:spacing w:val="6"/>
          <w:sz w:val="32"/>
          <w:szCs w:val="32"/>
        </w:rPr>
        <w:t>的安全保障</w:t>
      </w:r>
      <w:r>
        <w:rPr>
          <w:rFonts w:eastAsia="方正仿宋简体"/>
          <w:spacing w:val="6"/>
          <w:sz w:val="32"/>
          <w:szCs w:val="32"/>
        </w:rPr>
        <w:t>。依据《中华人民共和国突发事件应对法》《四川省突发事件总体应急预案（试行）》《成都市突发事件总体应急预案（试行）》等法律法规和文件规定，结合我区实际，</w:t>
      </w:r>
      <w:r>
        <w:rPr>
          <w:rFonts w:hint="eastAsia" w:eastAsia="方正仿宋简体"/>
          <w:color w:val="auto"/>
          <w:spacing w:val="6"/>
          <w:sz w:val="32"/>
          <w:szCs w:val="32"/>
          <w:lang w:eastAsia="zh-CN"/>
        </w:rPr>
        <w:t>制定</w:t>
      </w:r>
      <w:r>
        <w:rPr>
          <w:rFonts w:eastAsia="方正仿宋简体"/>
          <w:spacing w:val="6"/>
          <w:sz w:val="32"/>
          <w:szCs w:val="32"/>
        </w:rPr>
        <w:t>本预案。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1"/>
        <w:rPr>
          <w:rFonts w:eastAsia="楷体_GB2312"/>
          <w:spacing w:val="6"/>
          <w:sz w:val="32"/>
          <w:szCs w:val="32"/>
        </w:rPr>
      </w:pPr>
      <w:bookmarkStart w:id="7" w:name="_Toc4110"/>
      <w:r>
        <w:rPr>
          <w:rFonts w:eastAsia="楷体_GB2312"/>
          <w:spacing w:val="6"/>
          <w:sz w:val="32"/>
          <w:szCs w:val="32"/>
        </w:rPr>
        <w:t>1.1</w:t>
      </w:r>
      <w:r>
        <w:rPr>
          <w:rFonts w:hint="eastAsia" w:ascii="方正楷体简体" w:eastAsia="方正楷体简体" w:cs="方正楷体简体"/>
          <w:spacing w:val="6"/>
          <w:sz w:val="32"/>
          <w:szCs w:val="32"/>
        </w:rPr>
        <w:t>适用范围</w:t>
      </w:r>
      <w:bookmarkEnd w:id="7"/>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本预案是温江区应对各类突发事件的总纲，指导全区突发事件风险防控、应急准备、监测与预警、应急处置与救援、事后恢复与重建等工作。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本预案所称突发事件是指在区内</w:t>
      </w:r>
      <w:r>
        <w:rPr>
          <w:rFonts w:hint="eastAsia" w:eastAsia="方正仿宋简体"/>
          <w:spacing w:val="6"/>
          <w:sz w:val="32"/>
          <w:szCs w:val="32"/>
          <w:lang w:eastAsia="zh-CN"/>
        </w:rPr>
        <w:t>、</w:t>
      </w:r>
      <w:r>
        <w:rPr>
          <w:rFonts w:eastAsia="方正仿宋简体"/>
          <w:spacing w:val="6"/>
          <w:sz w:val="32"/>
          <w:szCs w:val="32"/>
        </w:rPr>
        <w:t>区边界区域或可能影响本区的其他地区突然发生，造成或者可能造成严重社会危害，需要采取应急处置措施予以应对的自然灾害、事故灾难、公共卫生和社会安全事件。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1"/>
        <w:rPr>
          <w:rFonts w:eastAsia="楷体_GB2312"/>
          <w:spacing w:val="6"/>
          <w:sz w:val="32"/>
          <w:szCs w:val="32"/>
        </w:rPr>
      </w:pPr>
      <w:bookmarkStart w:id="8" w:name="_Toc28971"/>
      <w:r>
        <w:rPr>
          <w:rFonts w:eastAsia="楷体_GB2312"/>
          <w:spacing w:val="6"/>
          <w:sz w:val="32"/>
          <w:szCs w:val="32"/>
        </w:rPr>
        <w:t>1.2</w:t>
      </w:r>
      <w:r>
        <w:rPr>
          <w:rFonts w:hint="eastAsia" w:ascii="方正楷体简体" w:eastAsia="方正楷体简体" w:cs="方正楷体简体"/>
          <w:spacing w:val="6"/>
          <w:sz w:val="32"/>
          <w:szCs w:val="32"/>
        </w:rPr>
        <w:t>工作原则</w:t>
      </w:r>
      <w:bookmarkEnd w:id="8"/>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坚持人民至上、生命至上。牢固树立以人民为中心的发展思想和人民至上、生命至上、安全第一的理念，把保障人民群众生命财产安全作为首要任务，最大程度地减轻突发事件风险、减少突发事件及其造成的人员伤亡和危害。</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2）坚持统一领导、协同联动。建立健全党委统一领导下的应急管理行政领导负责制，加快形成统一指挥、专常兼备、反应灵敏、上下联动、平战结合的应急管理体制。充分发挥应急管理部门的综合协调优势和各相关行业主管部门的专业优势，衔接好防抗救的责任链条，形成整体合力。</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（3）坚持分级负责、属地为主。建立健全分类管理、分级负责、条块结合、属地管理、专业处置为主的应急管理机制，强化行业主管部门、属地</w:t>
      </w:r>
      <w:r>
        <w:rPr>
          <w:rFonts w:hint="eastAsia" w:eastAsia="方正仿宋简体"/>
          <w:spacing w:val="6"/>
          <w:sz w:val="32"/>
          <w:szCs w:val="32"/>
          <w:lang w:eastAsia="zh-CN"/>
        </w:rPr>
        <w:t>镇（街）</w:t>
      </w:r>
      <w:r>
        <w:rPr>
          <w:rFonts w:eastAsia="方正仿宋简体"/>
          <w:spacing w:val="6"/>
          <w:sz w:val="32"/>
          <w:szCs w:val="32"/>
        </w:rPr>
        <w:t>、园区管委会应对突发事件的主体责任，全面负责本行业（领域）、本行政区域突发事件的组织应对工作，及时启动应急响应，统一调度使用应急资源。在区委领导下，区政府统筹指导、协调、调度各类资源予以支持，必要时靠前指挥。企（事）业单位和基层组织要切实做好隐患排查、信息报告、先期处置等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（4）坚持预防为主、夯实基础。坚持以预防为主、防抗救相结合，坚持常态治理与非常态应急相结合，筑牢应急管理工作基础，实现从注重事后处置向注重事前预防转变，从</w:t>
      </w:r>
      <w:r>
        <w:rPr>
          <w:rFonts w:hint="eastAsia" w:eastAsia="方正仿宋简体"/>
          <w:spacing w:val="6"/>
          <w:sz w:val="32"/>
          <w:szCs w:val="32"/>
        </w:rPr>
        <w:t>应对</w:t>
      </w:r>
      <w:r>
        <w:rPr>
          <w:rFonts w:eastAsia="方正仿宋简体"/>
          <w:spacing w:val="6"/>
          <w:sz w:val="32"/>
          <w:szCs w:val="32"/>
        </w:rPr>
        <w:t>单一灾种向综合减灾转变，从减少灾害损失向减轻灾害风险转变，着力防范化解重大安全风险，坚决遏制重特大安全事故，不断增强公众应急知识和自救互救技能。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（5）坚持快速反应、高效处置。加强以区消防救援大队为主力、以驻温部队为突击、以行业主管部门专业救援队伍为骨干、以社会救援队伍为辅助、以</w:t>
      </w:r>
      <w:r>
        <w:rPr>
          <w:rFonts w:hint="eastAsia" w:eastAsia="方正仿宋简体"/>
          <w:spacing w:val="6"/>
          <w:sz w:val="32"/>
          <w:szCs w:val="32"/>
          <w:lang w:eastAsia="zh-CN"/>
        </w:rPr>
        <w:t>镇（街）</w:t>
      </w:r>
      <w:r>
        <w:rPr>
          <w:rFonts w:eastAsia="方正仿宋简体"/>
          <w:spacing w:val="6"/>
          <w:sz w:val="32"/>
          <w:szCs w:val="32"/>
        </w:rPr>
        <w:t>和村（社区）应急队伍为补充、以应急专家队伍为支撑的应急力量体系建设，健全各类力量快速反应、联动协调机制，科学高效处置各类突发事件。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6）坚持依法规范、科技支撑。依据有关法律和行政法规，完善工作措施，切实维护公众的合法权益，提高突发事件应对工作法治化、规范化水平。加强公共安全科学研究和技术开发，注重培养并发挥应急专家队伍和专业人才作用，强化应急装备技术支撑，优化整合各类应急资源，提高应急管理工作的科学化、专业化、智能化、精细化水平。</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（7）坚持公开透明、及时发布。遵循及时准确、公开透明、有序开放、有效管理、正确引导的方针，按照公开为原则，不公开为例外的要求，及时、真实、准确、有效、主动地发布权威信息。</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1"/>
        <w:rPr>
          <w:rFonts w:eastAsia="楷体_GB2312"/>
          <w:spacing w:val="6"/>
          <w:sz w:val="32"/>
          <w:szCs w:val="32"/>
        </w:rPr>
      </w:pPr>
      <w:bookmarkStart w:id="9" w:name="_Toc3447"/>
      <w:r>
        <w:rPr>
          <w:rFonts w:eastAsia="楷体_GB2312"/>
          <w:spacing w:val="6"/>
          <w:sz w:val="32"/>
          <w:szCs w:val="32"/>
        </w:rPr>
        <w:t>1.3</w:t>
      </w:r>
      <w:r>
        <w:rPr>
          <w:rFonts w:hint="eastAsia" w:ascii="方正楷体简体" w:eastAsia="方正楷体简体" w:cs="方正楷体简体"/>
          <w:spacing w:val="6"/>
          <w:sz w:val="32"/>
          <w:szCs w:val="32"/>
        </w:rPr>
        <w:t>突发事件分类分级</w:t>
      </w:r>
      <w:bookmarkEnd w:id="9"/>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突发事件主要包括以下类型：</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（1）自然灾害。主要包括水旱灾害、气象灾害、地震灾害、生物灾害等。</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（2）事故灾难。主要包括学校、工厂、建筑、商贸企业等各类安全事故、交通运输事故、火灾事故、公共设施和设备事故、核与辐射事故、环境污染和生态破坏事件等。</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（3）公共卫生事件。主要包括传染病疫情、群体性不明原因疾病、食品和药品安全事件、职业中毒、动（植）物疫情以及其他严重影响公众健康和生命安全的事件。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（4）社会安全事件。主要包括群体性事件、金融突发事件、涉外突发事件、影响市场稳定突发事件、油气供应中断突发事件、恐怖袭击事件、刑事案件、民族宗教事件、网络与信息安全事件等。</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上述各类突发事件往往相互交叉和关联，某类突发事件可能与其他类别的事件同时发生，或引发次生、衍生事件，应当具体分析，统筹应对。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各类突发事件按照其性质、造成损失、危害程度、可控性和影响范围等因素，由高到低一般分为：特别重大</w:t>
      </w:r>
      <w:r>
        <w:rPr>
          <w:rFonts w:hint="eastAsia" w:eastAsia="方正仿宋简体"/>
          <w:spacing w:val="6"/>
          <w:sz w:val="32"/>
          <w:szCs w:val="32"/>
        </w:rPr>
        <w:t>（</w:t>
      </w:r>
      <w:r>
        <w:rPr>
          <w:rFonts w:ascii="Times New Roman" w:hAnsi="Times New Roman" w:eastAsia="方正仿宋简体" w:cs="Times New Roman"/>
          <w:spacing w:val="6"/>
          <w:sz w:val="32"/>
          <w:szCs w:val="32"/>
        </w:rPr>
        <w:t>Ⅰ</w:t>
      </w:r>
      <w:r>
        <w:rPr>
          <w:rFonts w:hint="eastAsia" w:eastAsia="方正仿宋简体"/>
          <w:spacing w:val="6"/>
          <w:sz w:val="32"/>
          <w:szCs w:val="32"/>
        </w:rPr>
        <w:t>级）</w:t>
      </w:r>
      <w:r>
        <w:rPr>
          <w:rFonts w:eastAsia="方正仿宋简体"/>
          <w:spacing w:val="6"/>
          <w:sz w:val="32"/>
          <w:szCs w:val="32"/>
        </w:rPr>
        <w:t>、重大（Ⅱ级）、较大（Ⅲ级）和一般（Ⅳ级）四级。各类突发事件具体分级标准参照国家现行有关规定执行，并在相应区级专项应急预案、部门应急预案中予以明确。</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1"/>
        <w:rPr>
          <w:rFonts w:eastAsia="楷体_GB2312"/>
          <w:spacing w:val="6"/>
          <w:sz w:val="32"/>
          <w:szCs w:val="32"/>
        </w:rPr>
      </w:pPr>
      <w:bookmarkStart w:id="10" w:name="_Toc3100"/>
      <w:r>
        <w:rPr>
          <w:rFonts w:eastAsia="楷体_GB2312"/>
          <w:spacing w:val="6"/>
          <w:sz w:val="32"/>
          <w:szCs w:val="32"/>
        </w:rPr>
        <w:t>1.4</w:t>
      </w:r>
      <w:r>
        <w:rPr>
          <w:rFonts w:hint="eastAsia" w:ascii="方正楷体简体" w:eastAsia="方正楷体简体" w:cs="方正楷体简体"/>
          <w:spacing w:val="6"/>
          <w:sz w:val="32"/>
          <w:szCs w:val="32"/>
        </w:rPr>
        <w:t>分级应对与响应分级</w:t>
      </w:r>
      <w:bookmarkEnd w:id="10"/>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11" w:name="_Toc7743"/>
      <w:r>
        <w:rPr>
          <w:rFonts w:eastAsia="方正仿宋简体"/>
          <w:spacing w:val="6"/>
          <w:sz w:val="32"/>
          <w:szCs w:val="32"/>
        </w:rPr>
        <w:t>1.4.1分级应对</w:t>
      </w:r>
      <w:bookmarkEnd w:id="11"/>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突发事件应对遵循分级负责、属地为主、分类应对、协调联动的原则。当突发事件超出属地应对能力时，由上一级政府提供支援或负责应对。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ascii="Times New Roman" w:hAnsi="Times New Roman" w:eastAsia="方正仿宋简体" w:cs="Times New Roman"/>
          <w:spacing w:val="6"/>
          <w:sz w:val="32"/>
          <w:szCs w:val="32"/>
        </w:rPr>
      </w:pPr>
      <w:r>
        <w:rPr>
          <w:rFonts w:eastAsia="方正仿宋简体"/>
          <w:spacing w:val="6"/>
          <w:sz w:val="32"/>
          <w:szCs w:val="32"/>
        </w:rPr>
        <w:t>初判</w:t>
      </w:r>
      <w:r>
        <w:rPr>
          <w:rFonts w:ascii="Times New Roman" w:hAnsi="Times New Roman" w:eastAsia="方正仿宋简体" w:cs="Times New Roman"/>
          <w:spacing w:val="6"/>
          <w:sz w:val="32"/>
          <w:szCs w:val="32"/>
        </w:rPr>
        <w:t>发生一般（Ⅳ级）突发事件，由区级层面负责应对，或按照市级组织指挥机构要求具体组织调度；初判发生较大（Ⅲ级）、重大（Ⅱ级）、特别重大（Ⅰ级）突发事件，区级层面负责开展先期处置，由市级、省级、国家层面负责应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发生跨</w:t>
      </w:r>
      <w:r>
        <w:rPr>
          <w:rFonts w:hint="eastAsia" w:eastAsia="方正仿宋简体"/>
          <w:spacing w:val="6"/>
          <w:sz w:val="32"/>
          <w:szCs w:val="32"/>
          <w:lang w:eastAsia="zh-CN"/>
        </w:rPr>
        <w:t>镇（街）</w:t>
      </w:r>
      <w:r>
        <w:rPr>
          <w:rFonts w:eastAsia="方正仿宋简体"/>
          <w:spacing w:val="6"/>
          <w:sz w:val="32"/>
          <w:szCs w:val="32"/>
        </w:rPr>
        <w:t>行政区域的突发事件，由区级层面负责应对；发生跨区（市）县行政区域的突发事件，或超出区级层面应对能力的较大及以上突发事件，在做好先期处置的同时，立即报请市级层面协调支持或组织应对。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12" w:name="_Toc25491"/>
      <w:r>
        <w:rPr>
          <w:rFonts w:eastAsia="方正仿宋简体"/>
          <w:spacing w:val="6"/>
          <w:sz w:val="32"/>
          <w:szCs w:val="32"/>
        </w:rPr>
        <w:t>1.4.2响应分级</w:t>
      </w:r>
      <w:bookmarkEnd w:id="12"/>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突发事件发生后，区内各层面（包括基层组织和单位等）应根据突发事件初判类别和级别、预期影响后果和应急处置能力等，综合研判确定本层级响应级别，立即采取相应应急处置措施。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发生一般（Ⅳ级）及以上突发事件，区级层面和受影响区域的各个层面应立即启动应急响应。区级层面应急响应一般由高到低分为四级：一级、二级、三级、四级。原则上，一级、二级、三级响应由区委、区政府主要领导或区政府主要领导决定启动并担任指挥长，实行区级对应专项指挥机构为主的扩大响应，组织开展先期处置，及时向市委、市政府报告，请求有关方面增援，在上级党委、政府的统一领导下开展处置工作；四级响应由区委或区政府分管领导决定启动并担任指挥长，同时报告区委、区政府主要领导，由区级对应专项指挥机构组织指挥应对。响应分级标准应在区级专项应急预案、部门应急预案中进一步明确。对事件本身比较敏感或发生在敏感时段、敏感地点以及涉及敏感群体的一般（Ⅳ级）以下突发事件，根据应对工作需要，区级层面可提级响应。应急响应启动后，可视情及时调整响应级别。</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1"/>
        <w:rPr>
          <w:rFonts w:eastAsia="楷体_GB2312"/>
          <w:spacing w:val="6"/>
          <w:sz w:val="32"/>
          <w:szCs w:val="32"/>
        </w:rPr>
      </w:pPr>
      <w:bookmarkStart w:id="13" w:name="_Toc28302"/>
      <w:r>
        <w:rPr>
          <w:rFonts w:eastAsia="楷体_GB2312"/>
          <w:spacing w:val="6"/>
          <w:sz w:val="32"/>
          <w:szCs w:val="32"/>
        </w:rPr>
        <w:t>1.5</w:t>
      </w:r>
      <w:r>
        <w:rPr>
          <w:rFonts w:hint="eastAsia" w:ascii="方正楷体简体" w:eastAsia="方正楷体简体" w:cs="方正楷体简体"/>
          <w:spacing w:val="6"/>
          <w:sz w:val="32"/>
          <w:szCs w:val="32"/>
        </w:rPr>
        <w:t>预案体系</w:t>
      </w:r>
      <w:bookmarkEnd w:id="13"/>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全区应急预案体系包括区政府及其部门、</w:t>
      </w:r>
      <w:r>
        <w:rPr>
          <w:rFonts w:hint="eastAsia" w:eastAsia="方正仿宋简体"/>
          <w:spacing w:val="6"/>
          <w:sz w:val="32"/>
          <w:szCs w:val="32"/>
          <w:lang w:eastAsia="zh-CN"/>
        </w:rPr>
        <w:t>镇（街）</w:t>
      </w:r>
      <w:r>
        <w:rPr>
          <w:rFonts w:eastAsia="方正仿宋简体"/>
          <w:spacing w:val="6"/>
          <w:sz w:val="32"/>
          <w:szCs w:val="32"/>
        </w:rPr>
        <w:t>、园区管委会、基层组织和企事业单位应急预案，以及为应急预案提供支撑的工作手册和行动方案。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14" w:name="_Toc4648"/>
      <w:r>
        <w:rPr>
          <w:rFonts w:eastAsia="方正仿宋简体"/>
          <w:spacing w:val="6"/>
          <w:sz w:val="32"/>
          <w:szCs w:val="32"/>
        </w:rPr>
        <w:t>1.5.1应急预案</w:t>
      </w:r>
      <w:bookmarkEnd w:id="14"/>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应急预案是指各级政府及其部门、基层组织、企事业单位、社会组织等为依法、迅速、科学、有序应对突发事件，最大程度减少突发事件及其造成的损害而预先制定的工作方案</w:t>
      </w:r>
      <w:r>
        <w:rPr>
          <w:rFonts w:eastAsia="方正仿宋简体"/>
          <w:color w:val="auto"/>
          <w:spacing w:val="6"/>
          <w:sz w:val="32"/>
          <w:szCs w:val="32"/>
        </w:rPr>
        <w:t>。各级党委</w:t>
      </w:r>
      <w:r>
        <w:rPr>
          <w:rFonts w:hint="eastAsia" w:eastAsia="方正仿宋简体"/>
          <w:color w:val="auto"/>
          <w:spacing w:val="6"/>
          <w:sz w:val="32"/>
          <w:szCs w:val="32"/>
        </w:rPr>
        <w:t>相关部门</w:t>
      </w:r>
      <w:r>
        <w:rPr>
          <w:rFonts w:eastAsia="方正仿宋简体"/>
          <w:color w:val="auto"/>
          <w:spacing w:val="6"/>
          <w:sz w:val="32"/>
          <w:szCs w:val="32"/>
        </w:rPr>
        <w:t>按照党中央、省委、市委、区委要求，以</w:t>
      </w:r>
      <w:r>
        <w:rPr>
          <w:rFonts w:eastAsia="方正仿宋简体"/>
          <w:spacing w:val="6"/>
          <w:sz w:val="32"/>
          <w:szCs w:val="32"/>
        </w:rPr>
        <w:t>及有关法律法规制定应急预案。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区级层面应急预案包括总体应急预案、专项应急预案、部门应急预案等。其中，总体应急预案是应急预案体系的总纲，是区政府在区委领导下组织应对各类突发事件的总体制度安排。专项应急预案是为应对涉及面广、情况复杂的某一类型突发事件或针对应急保障，预先制定的涉及多个部门（单位）职责的工作方案。部门应急预案是</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根据突发事件总体预案、专项应急预案和部门职责，为应对本部门（行业、领域）突发事件，或者针对应急资源保障等涉及部门工作而预先制定的工作方案。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eastAsia="方正仿宋简体"/>
          <w:spacing w:val="6"/>
          <w:sz w:val="32"/>
          <w:szCs w:val="32"/>
          <w:lang w:eastAsia="zh-CN"/>
        </w:rPr>
        <w:t>镇（街）</w:t>
      </w:r>
      <w:r>
        <w:rPr>
          <w:rFonts w:eastAsia="方正仿宋简体"/>
          <w:spacing w:val="6"/>
          <w:sz w:val="32"/>
          <w:szCs w:val="32"/>
        </w:rPr>
        <w:t>、园区管委会层面根据实际情况制定本级应急预案。基层组织和企事业单位等应急预案，由机关、企事业单位、村民委员会、居民委员会、社会组织等研究制定。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重大活动保障、重大危险源防控、重要目标和重要基础设施保护应急预案，以及跨区域、跨流域等关联性强的联合应急预案由各层面根据实际制定。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15" w:name="_Toc6502"/>
      <w:r>
        <w:rPr>
          <w:rFonts w:eastAsia="方正仿宋简体"/>
          <w:spacing w:val="6"/>
          <w:sz w:val="32"/>
          <w:szCs w:val="32"/>
        </w:rPr>
        <w:t>1.5.2应急预案支撑性文件</w:t>
      </w:r>
      <w:bookmarkEnd w:id="15"/>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各级各类应急预案中涉及的相关部门（单位）要结合实际，制定配套的工作手册、行动方案等支撑性文件，提高应急预案针对性、操作性。</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区级层面应急预案涉及的</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（单位）要编制相应工作手册，把每一项职责任务细化、具体化，明确工作内容和流程，并落实到具体责任单位、具体责任人。</w:t>
      </w:r>
      <w:r>
        <w:rPr>
          <w:rFonts w:hint="eastAsia" w:eastAsia="方正仿宋简体"/>
          <w:spacing w:val="6"/>
          <w:sz w:val="32"/>
          <w:szCs w:val="32"/>
          <w:lang w:eastAsia="zh-CN"/>
        </w:rPr>
        <w:t>镇（街）</w:t>
      </w:r>
      <w:r>
        <w:rPr>
          <w:rFonts w:eastAsia="方正仿宋简体"/>
          <w:spacing w:val="6"/>
          <w:sz w:val="32"/>
          <w:szCs w:val="32"/>
        </w:rPr>
        <w:t>、基层组织和企事业单位等应急预案涉及有关方面可根据自身实际情况，单独编制工作手册，也可将有关内容融入预案，合并编制。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参与突发事件应对的现场指挥机构、救援队伍、专家队伍等按照应急预案、工作手册或上级指挥机构要求制定行动方案，明确队伍编成、力量预置、行动预想、指挥协同、战勤保障、通信联络等具体内容，以及采取的具体对策措施和实施步骤。</w:t>
      </w:r>
    </w:p>
    <w:p>
      <w:pPr>
        <w:keepNext w:val="0"/>
        <w:keepLines w:val="0"/>
        <w:pageBreakBefore w:val="0"/>
        <w:widowControl w:val="0"/>
        <w:kinsoku/>
        <w:wordWrap/>
        <w:overflowPunct w:val="0"/>
        <w:topLinePunct w:val="0"/>
        <w:autoSpaceDE/>
        <w:autoSpaceDN/>
        <w:bidi w:val="0"/>
        <w:adjustRightInd/>
        <w:snapToGrid/>
        <w:spacing w:line="574" w:lineRule="exact"/>
        <w:ind w:firstLine="640" w:firstLineChars="200"/>
        <w:jc w:val="both"/>
        <w:textAlignment w:val="auto"/>
        <w:outlineLvl w:val="0"/>
        <w:rPr>
          <w:rFonts w:eastAsia="黑体"/>
          <w:kern w:val="0"/>
          <w:sz w:val="32"/>
          <w:szCs w:val="20"/>
        </w:rPr>
      </w:pPr>
      <w:bookmarkStart w:id="16" w:name="_Toc11897"/>
      <w:r>
        <w:rPr>
          <w:rFonts w:eastAsia="黑体"/>
          <w:kern w:val="0"/>
          <w:sz w:val="32"/>
          <w:szCs w:val="20"/>
        </w:rPr>
        <w:t>2</w:t>
      </w:r>
      <w:r>
        <w:rPr>
          <w:rFonts w:eastAsia="方正黑体简体"/>
          <w:spacing w:val="6"/>
          <w:sz w:val="32"/>
          <w:szCs w:val="32"/>
        </w:rPr>
        <w:t>组织指挥体系</w:t>
      </w:r>
      <w:bookmarkEnd w:id="16"/>
    </w:p>
    <w:p>
      <w:pPr>
        <w:keepNext w:val="0"/>
        <w:keepLines w:val="0"/>
        <w:pageBreakBefore w:val="0"/>
        <w:widowControl w:val="0"/>
        <w:kinsoku/>
        <w:wordWrap/>
        <w:overflowPunct w:val="0"/>
        <w:topLinePunct w:val="0"/>
        <w:autoSpaceDE/>
        <w:autoSpaceDN/>
        <w:bidi w:val="0"/>
        <w:adjustRightInd/>
        <w:snapToGrid/>
        <w:spacing w:line="574" w:lineRule="exact"/>
        <w:ind w:firstLine="640" w:firstLineChars="200"/>
        <w:jc w:val="both"/>
        <w:textAlignment w:val="auto"/>
        <w:outlineLvl w:val="1"/>
        <w:rPr>
          <w:rFonts w:eastAsia="楷体_GB2312"/>
          <w:kern w:val="0"/>
          <w:sz w:val="32"/>
          <w:szCs w:val="20"/>
        </w:rPr>
      </w:pPr>
      <w:bookmarkStart w:id="17" w:name="_Toc11273"/>
      <w:r>
        <w:rPr>
          <w:rFonts w:eastAsia="楷体_GB2312"/>
          <w:kern w:val="0"/>
          <w:sz w:val="32"/>
          <w:szCs w:val="20"/>
        </w:rPr>
        <w:t>2.1</w:t>
      </w:r>
      <w:r>
        <w:rPr>
          <w:rFonts w:hint="eastAsia" w:ascii="方正楷体简体" w:eastAsia="方正楷体简体" w:cs="方正楷体简体"/>
          <w:spacing w:val="6"/>
          <w:sz w:val="32"/>
          <w:szCs w:val="32"/>
        </w:rPr>
        <w:t>领导机构</w:t>
      </w:r>
      <w:bookmarkEnd w:id="17"/>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在区委统一领导下，区政府是全区突发事件应急管理工作的最高行政领导机关，通过区政府常务会议、专题会议等研究、决定和部署一般（Ⅳ级）及以上突发事件应急管理工作。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区应急委员会（</w:t>
      </w:r>
      <w:r>
        <w:rPr>
          <w:rFonts w:hint="eastAsia" w:eastAsia="方正仿宋简体"/>
          <w:spacing w:val="6"/>
          <w:sz w:val="32"/>
          <w:szCs w:val="32"/>
          <w:lang w:eastAsia="zh-CN"/>
        </w:rPr>
        <w:t>以下</w:t>
      </w:r>
      <w:r>
        <w:rPr>
          <w:rFonts w:eastAsia="方正仿宋简体"/>
          <w:spacing w:val="6"/>
          <w:sz w:val="32"/>
          <w:szCs w:val="32"/>
        </w:rPr>
        <w:t>简称区应急委）是全区突发事件应急管理工作的议事协调和综合管理机构，纳入区级层面组织领导体系，在区委领导下，组织指挥、统筹协调一般（Ⅳ级）及以上突发事件的应对处置，根据实际工作需要及时健全完善组织架构及其运行规则。</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ascii="Times New Roman" w:hAnsi="Times New Roman" w:eastAsia="方正仿宋简体" w:cs="Times New Roman"/>
          <w:spacing w:val="6"/>
          <w:sz w:val="32"/>
          <w:szCs w:val="32"/>
        </w:rPr>
      </w:pPr>
      <w:bookmarkStart w:id="18" w:name="_Toc1395"/>
      <w:r>
        <w:rPr>
          <w:rFonts w:eastAsia="方正仿宋简体"/>
          <w:spacing w:val="6"/>
          <w:sz w:val="32"/>
          <w:szCs w:val="32"/>
        </w:rPr>
        <w:t>2.1.1较大（Ⅲ级）及以上突发事件组织指挥</w:t>
      </w:r>
      <w:bookmarkEnd w:id="18"/>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ascii="Times New Roman" w:hAnsi="Times New Roman" w:eastAsia="方正仿宋简体" w:cs="Times New Roman"/>
          <w:spacing w:val="6"/>
          <w:sz w:val="32"/>
          <w:szCs w:val="32"/>
        </w:rPr>
        <w:t>当发生较大（Ⅲ</w:t>
      </w:r>
      <w:r>
        <w:rPr>
          <w:rFonts w:hint="eastAsia" w:eastAsia="方正仿宋简体"/>
          <w:spacing w:val="6"/>
          <w:sz w:val="32"/>
          <w:szCs w:val="32"/>
        </w:rPr>
        <w:t>级）</w:t>
      </w:r>
      <w:r>
        <w:rPr>
          <w:rFonts w:eastAsia="方正仿宋简体"/>
          <w:spacing w:val="6"/>
          <w:sz w:val="32"/>
          <w:szCs w:val="32"/>
        </w:rPr>
        <w:t>及以上突发事件，成立由区委、区政府主要领导任指挥长或区政府主要领导任指挥长的“成都市温江区应对××事件指挥部”，实施以区应急委专项指挥机构为基础的扩大响应，在上级党委、政府的统一领导下开展应对处置工作；区委、区政府和驻温部队有关负责同志担任副指挥长，区级</w:t>
      </w:r>
      <w:r>
        <w:rPr>
          <w:rFonts w:hint="eastAsia" w:eastAsia="方正仿宋简体"/>
          <w:spacing w:val="6"/>
          <w:sz w:val="32"/>
          <w:szCs w:val="32"/>
        </w:rPr>
        <w:t>相关部门</w:t>
      </w:r>
      <w:r>
        <w:rPr>
          <w:rFonts w:eastAsia="方正仿宋简体"/>
          <w:spacing w:val="6"/>
          <w:sz w:val="32"/>
          <w:szCs w:val="32"/>
        </w:rPr>
        <w:t>和事发地</w:t>
      </w:r>
      <w:r>
        <w:rPr>
          <w:rFonts w:hint="eastAsia" w:eastAsia="方正仿宋简体"/>
          <w:spacing w:val="6"/>
          <w:sz w:val="32"/>
          <w:szCs w:val="32"/>
          <w:lang w:eastAsia="zh-CN"/>
        </w:rPr>
        <w:t>镇（街）</w:t>
      </w:r>
      <w:r>
        <w:rPr>
          <w:rFonts w:eastAsia="方正仿宋简体"/>
          <w:spacing w:val="6"/>
          <w:sz w:val="32"/>
          <w:szCs w:val="32"/>
        </w:rPr>
        <w:t>、园区管委会党政主要负责同志为成员；下设若干工作组，区级领导兼任组长（突发事件应急组织体系机构图详见附件9.1）。</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搭建前后方指挥平台，指挥长带领相关工作组赶赴现场，统筹指挥、决策部署；明确一名副指挥长牵头，抽派指挥部各成员单位分管信息值守的负责同志在后方指挥部应急指挥中心集中办公，加强值班值守，做好信息汇总，协调督促落实前方指挥部的决策部署，发挥运转枢纽作用。</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19" w:name="_Toc10647"/>
      <w:r>
        <w:rPr>
          <w:rFonts w:eastAsia="方正仿宋简体"/>
          <w:spacing w:val="6"/>
          <w:sz w:val="32"/>
          <w:szCs w:val="32"/>
        </w:rPr>
        <w:t>2.1.2一般（Ⅳ级）突发事件组织指挥</w:t>
      </w:r>
      <w:bookmarkEnd w:id="19"/>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一般（Ⅳ级）突发事件发生后，成立由区委或区政府分管领导任指挥长或区政府主要领导任指挥长的“成都市温江区应对××事件指挥部”，由对应的区应急委专项指挥机构负责应对（主要专项应急预案及其牵头部门详见附件9.2），承担专项指挥机构办公室职责。</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20" w:name="_Toc30707"/>
      <w:r>
        <w:rPr>
          <w:rFonts w:eastAsia="方正仿宋简体"/>
          <w:spacing w:val="6"/>
          <w:sz w:val="32"/>
          <w:szCs w:val="32"/>
        </w:rPr>
        <w:t>2.1.3工作机构</w:t>
      </w:r>
      <w:bookmarkEnd w:id="20"/>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专项指挥机构办公室设在区</w:t>
      </w:r>
      <w:r>
        <w:rPr>
          <w:rFonts w:hint="eastAsia" w:eastAsia="方正仿宋简体"/>
          <w:spacing w:val="6"/>
          <w:sz w:val="32"/>
          <w:szCs w:val="32"/>
          <w:lang w:eastAsia="zh-CN"/>
        </w:rPr>
        <w:t>级</w:t>
      </w:r>
      <w:r>
        <w:rPr>
          <w:rFonts w:hint="eastAsia" w:eastAsia="方正仿宋简体"/>
          <w:spacing w:val="6"/>
          <w:sz w:val="32"/>
          <w:szCs w:val="32"/>
        </w:rPr>
        <w:t>相关部门</w:t>
      </w:r>
      <w:r>
        <w:rPr>
          <w:rFonts w:eastAsia="方正仿宋简体"/>
          <w:spacing w:val="6"/>
          <w:sz w:val="32"/>
          <w:szCs w:val="32"/>
        </w:rPr>
        <w:t>（单位），作为专项指挥部的日常办事机构。要按照职责分工，负责本部门（行业、领域）突发事件应急管理工作，配合其他应急管理工作，承担相关类别突发事件专项应急预案和部门应急预案的起草与实施，组织协调指导风险防控、应急准备、监测与预警、应急处置与救援、资源保障、恢复与重建等工作。专项指挥机构要制定和完善该专项应急指挥部的工作制度，明确专项指挥机构组成人员、运行机制等，并报区应急局备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21" w:name="_Toc14517"/>
      <w:r>
        <w:rPr>
          <w:rFonts w:eastAsia="方正仿宋简体"/>
          <w:spacing w:val="6"/>
          <w:sz w:val="32"/>
          <w:szCs w:val="32"/>
        </w:rPr>
        <w:t>2.1.4办事机构</w:t>
      </w:r>
      <w:bookmarkEnd w:id="21"/>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区应急局是区应急委的日常办事机构，统筹协调全区突发事件应急管理工作。履行应急值守、信息汇总和综合协调职能，负责承办应急管理的专题会议，督促落实有关决定事项；组织编制、修订温江区突发事件总体应急预案，指导和监督检查各级各类应急预案的编制、修订和实施；督促检查专项指挥机构、队伍建设和应急处置措施落实；组织指导突发事件应急培训和应急演练；协调突发事件预防预警、应急处置、事件调查</w:t>
      </w:r>
      <w:r>
        <w:rPr>
          <w:rFonts w:hint="eastAsia" w:eastAsia="方正仿宋简体"/>
          <w:spacing w:val="6"/>
          <w:sz w:val="32"/>
          <w:szCs w:val="32"/>
        </w:rPr>
        <w:t>、</w:t>
      </w:r>
      <w:r>
        <w:rPr>
          <w:rFonts w:eastAsia="方正仿宋简体"/>
          <w:spacing w:val="6"/>
          <w:sz w:val="32"/>
          <w:szCs w:val="32"/>
        </w:rPr>
        <w:t>事后评估等工作</w:t>
      </w:r>
      <w:r>
        <w:rPr>
          <w:rFonts w:hint="eastAsia" w:eastAsia="方正仿宋简体"/>
          <w:spacing w:val="6"/>
          <w:sz w:val="32"/>
          <w:szCs w:val="32"/>
          <w:lang w:eastAsia="zh-CN"/>
        </w:rPr>
        <w:t>；</w:t>
      </w:r>
      <w:r>
        <w:rPr>
          <w:rFonts w:eastAsia="方正仿宋简体"/>
          <w:spacing w:val="6"/>
          <w:sz w:val="32"/>
          <w:szCs w:val="32"/>
        </w:rPr>
        <w:t>研究拟</w:t>
      </w:r>
      <w:r>
        <w:rPr>
          <w:rFonts w:hint="eastAsia" w:eastAsia="方正仿宋简体"/>
          <w:spacing w:val="6"/>
          <w:sz w:val="32"/>
          <w:szCs w:val="32"/>
          <w:lang w:eastAsia="zh-CN"/>
        </w:rPr>
        <w:t>定</w:t>
      </w:r>
      <w:r>
        <w:rPr>
          <w:rFonts w:eastAsia="方正仿宋简体"/>
          <w:spacing w:val="6"/>
          <w:sz w:val="32"/>
          <w:szCs w:val="32"/>
        </w:rPr>
        <w:t>年度应急管理工作目标任务，牵头开展应急管理督查考核工作；联系市委总值班室、市政府总值班室。</w:t>
      </w:r>
    </w:p>
    <w:p>
      <w:pPr>
        <w:keepNext w:val="0"/>
        <w:keepLines w:val="0"/>
        <w:pageBreakBefore w:val="0"/>
        <w:widowControl w:val="0"/>
        <w:kinsoku/>
        <w:wordWrap/>
        <w:overflowPunct w:val="0"/>
        <w:topLinePunct w:val="0"/>
        <w:autoSpaceDE/>
        <w:autoSpaceDN/>
        <w:bidi w:val="0"/>
        <w:adjustRightInd/>
        <w:snapToGrid/>
        <w:spacing w:line="574" w:lineRule="exact"/>
        <w:ind w:firstLine="640" w:firstLineChars="200"/>
        <w:jc w:val="both"/>
        <w:textAlignment w:val="auto"/>
        <w:outlineLvl w:val="1"/>
        <w:rPr>
          <w:rFonts w:eastAsia="楷体_GB2312"/>
          <w:kern w:val="0"/>
          <w:sz w:val="32"/>
          <w:szCs w:val="20"/>
        </w:rPr>
      </w:pPr>
      <w:bookmarkStart w:id="22" w:name="_Toc7778"/>
      <w:r>
        <w:rPr>
          <w:rFonts w:eastAsia="楷体_GB2312"/>
          <w:kern w:val="0"/>
          <w:sz w:val="32"/>
          <w:szCs w:val="20"/>
        </w:rPr>
        <w:t>2.2</w:t>
      </w:r>
      <w:r>
        <w:rPr>
          <w:rFonts w:hint="eastAsia" w:ascii="方正楷体简体" w:eastAsia="方正楷体简体" w:cs="方正楷体简体"/>
          <w:spacing w:val="6"/>
          <w:sz w:val="32"/>
          <w:szCs w:val="32"/>
          <w:lang w:eastAsia="zh-CN"/>
        </w:rPr>
        <w:t>镇（街）</w:t>
      </w:r>
      <w:r>
        <w:rPr>
          <w:rFonts w:hint="eastAsia" w:ascii="方正楷体简体" w:eastAsia="方正楷体简体" w:cs="方正楷体简体"/>
          <w:spacing w:val="6"/>
          <w:sz w:val="32"/>
          <w:szCs w:val="32"/>
        </w:rPr>
        <w:t>、村（社区）组织指挥机构</w:t>
      </w:r>
      <w:bookmarkEnd w:id="22"/>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各</w:t>
      </w:r>
      <w:r>
        <w:rPr>
          <w:rFonts w:hint="eastAsia" w:eastAsia="方正仿宋简体"/>
          <w:spacing w:val="6"/>
          <w:sz w:val="32"/>
          <w:szCs w:val="32"/>
          <w:lang w:eastAsia="zh-CN"/>
        </w:rPr>
        <w:t>镇（街）</w:t>
      </w:r>
      <w:r>
        <w:rPr>
          <w:rFonts w:eastAsia="方正仿宋简体"/>
          <w:spacing w:val="6"/>
          <w:sz w:val="32"/>
          <w:szCs w:val="32"/>
        </w:rPr>
        <w:t>、村（社区）组织指挥体系参照区级调整设置，</w:t>
      </w:r>
      <w:r>
        <w:rPr>
          <w:rFonts w:eastAsia="方正仿宋简体"/>
          <w:color w:val="auto"/>
          <w:spacing w:val="6"/>
          <w:sz w:val="32"/>
          <w:szCs w:val="32"/>
        </w:rPr>
        <w:t>主要体现</w:t>
      </w:r>
      <w:r>
        <w:rPr>
          <w:rFonts w:hint="eastAsia" w:eastAsia="方正仿宋简体"/>
          <w:color w:val="auto"/>
          <w:spacing w:val="6"/>
          <w:sz w:val="32"/>
          <w:szCs w:val="32"/>
          <w:lang w:eastAsia="zh-CN"/>
        </w:rPr>
        <w:t>如何</w:t>
      </w:r>
      <w:r>
        <w:rPr>
          <w:rFonts w:eastAsia="方正仿宋简体"/>
          <w:color w:val="auto"/>
          <w:spacing w:val="6"/>
          <w:sz w:val="32"/>
          <w:szCs w:val="32"/>
        </w:rPr>
        <w:t>科学安全、高效有序应对一般（Ⅳ级）及以上突发事件发生后的先期处置。</w:t>
      </w:r>
    </w:p>
    <w:p>
      <w:pPr>
        <w:keepNext w:val="0"/>
        <w:keepLines w:val="0"/>
        <w:pageBreakBefore w:val="0"/>
        <w:widowControl w:val="0"/>
        <w:kinsoku/>
        <w:wordWrap/>
        <w:overflowPunct w:val="0"/>
        <w:topLinePunct w:val="0"/>
        <w:autoSpaceDE/>
        <w:autoSpaceDN/>
        <w:bidi w:val="0"/>
        <w:adjustRightInd/>
        <w:snapToGrid/>
        <w:spacing w:line="574" w:lineRule="exact"/>
        <w:ind w:firstLine="640" w:firstLineChars="200"/>
        <w:jc w:val="both"/>
        <w:textAlignment w:val="auto"/>
        <w:outlineLvl w:val="1"/>
        <w:rPr>
          <w:rFonts w:eastAsia="楷体_GB2312"/>
          <w:kern w:val="0"/>
          <w:sz w:val="32"/>
          <w:szCs w:val="20"/>
        </w:rPr>
      </w:pPr>
      <w:bookmarkStart w:id="23" w:name="_Toc13104"/>
      <w:r>
        <w:rPr>
          <w:rFonts w:eastAsia="楷体_GB2312"/>
          <w:kern w:val="0"/>
          <w:sz w:val="32"/>
          <w:szCs w:val="20"/>
        </w:rPr>
        <w:t>2.3</w:t>
      </w:r>
      <w:r>
        <w:rPr>
          <w:rFonts w:hint="eastAsia" w:ascii="方正楷体简体" w:eastAsia="方正楷体简体" w:cs="方正楷体简体"/>
          <w:spacing w:val="6"/>
          <w:sz w:val="32"/>
          <w:szCs w:val="32"/>
        </w:rPr>
        <w:t>专家组</w:t>
      </w:r>
      <w:bookmarkEnd w:id="23"/>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区应急委办公室会同区级</w:t>
      </w:r>
      <w:r>
        <w:rPr>
          <w:rFonts w:hint="eastAsia" w:eastAsia="方正仿宋简体"/>
          <w:spacing w:val="6"/>
          <w:sz w:val="32"/>
          <w:szCs w:val="32"/>
        </w:rPr>
        <w:t>相关部门</w:t>
      </w:r>
      <w:r>
        <w:rPr>
          <w:rFonts w:eastAsia="方正仿宋简体"/>
          <w:spacing w:val="6"/>
          <w:sz w:val="32"/>
          <w:szCs w:val="32"/>
        </w:rPr>
        <w:t>（单位）建立应急管理专家组，研究应急管理重大问题，提出全局性、前瞻性政策措施建议；评估突发事件发生和发展趋势，提供突发事件防范、应急处置与救援、调查评估等决策咨询服务工作。</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0"/>
        <w:rPr>
          <w:rFonts w:eastAsia="黑体"/>
          <w:szCs w:val="32"/>
        </w:rPr>
      </w:pPr>
      <w:bookmarkStart w:id="24" w:name="_Toc10808"/>
      <w:r>
        <w:rPr>
          <w:rFonts w:eastAsia="黑体"/>
          <w:szCs w:val="32"/>
        </w:rPr>
        <w:t>3</w:t>
      </w:r>
      <w:r>
        <w:rPr>
          <w:rFonts w:eastAsia="方正黑体简体"/>
          <w:spacing w:val="6"/>
          <w:kern w:val="2"/>
          <w:szCs w:val="32"/>
        </w:rPr>
        <w:t>运行机制</w:t>
      </w:r>
      <w:bookmarkEnd w:id="24"/>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全区各级层面要建立健全应对突发事件的风险防控、监测与预警、应急处置与救援、恢复与重建等机制。</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25" w:name="_Toc20477"/>
      <w:r>
        <w:rPr>
          <w:rFonts w:eastAsia="楷体_GB2312"/>
          <w:szCs w:val="32"/>
        </w:rPr>
        <w:t>3.1</w:t>
      </w:r>
      <w:r>
        <w:rPr>
          <w:rFonts w:hint="eastAsia" w:ascii="方正楷体简体" w:eastAsia="方正楷体简体" w:cs="方正楷体简体"/>
          <w:spacing w:val="6"/>
          <w:kern w:val="2"/>
          <w:szCs w:val="32"/>
        </w:rPr>
        <w:t>风险防控</w:t>
      </w:r>
      <w:bookmarkEnd w:id="25"/>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（1）区级各部门、</w:t>
      </w:r>
      <w:r>
        <w:rPr>
          <w:rFonts w:hint="eastAsia" w:eastAsia="方正仿宋简体"/>
          <w:spacing w:val="6"/>
          <w:sz w:val="32"/>
          <w:szCs w:val="32"/>
          <w:lang w:eastAsia="zh-CN"/>
        </w:rPr>
        <w:t>镇（街）</w:t>
      </w:r>
      <w:r>
        <w:rPr>
          <w:rFonts w:eastAsia="方正仿宋简体"/>
          <w:spacing w:val="6"/>
          <w:sz w:val="32"/>
          <w:szCs w:val="32"/>
        </w:rPr>
        <w:t>、园区管委会和村（社区）、在温各类企事业单位应建立常态化值班值守制度，确保通信畅通，及时处理应急事项。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（2）健全风险防范化解机制，提升多灾种和灾害链综合监测、风险早期识别能力。区级各部门、</w:t>
      </w:r>
      <w:r>
        <w:rPr>
          <w:rFonts w:hint="eastAsia" w:eastAsia="方正仿宋简体"/>
          <w:spacing w:val="6"/>
          <w:sz w:val="32"/>
          <w:szCs w:val="32"/>
          <w:lang w:eastAsia="zh-CN"/>
        </w:rPr>
        <w:t>镇（街）</w:t>
      </w:r>
      <w:r>
        <w:rPr>
          <w:rFonts w:eastAsia="方正仿宋简体"/>
          <w:spacing w:val="6"/>
          <w:sz w:val="32"/>
          <w:szCs w:val="32"/>
        </w:rPr>
        <w:t>、园区管委会依法对各类风险点、危险源、危险区域等进行调查、辨识、评估、分级、登记，建立台账，定期进行检查、监控，责令</w:t>
      </w:r>
      <w:r>
        <w:rPr>
          <w:rFonts w:hint="eastAsia" w:eastAsia="方正仿宋简体"/>
          <w:spacing w:val="6"/>
          <w:sz w:val="32"/>
          <w:szCs w:val="32"/>
        </w:rPr>
        <w:t>相关单位</w:t>
      </w:r>
      <w:r>
        <w:rPr>
          <w:rFonts w:eastAsia="方正仿宋简体"/>
          <w:spacing w:val="6"/>
          <w:sz w:val="32"/>
          <w:szCs w:val="32"/>
        </w:rPr>
        <w:t>采取安全防范措施，积极化解治理风险，并建立信息共享机制，按照国家规定及时向社会公布。</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单位）按照职责分工对可能发生的突发事件进行综合性评估和趋势分析，研究制定风险分级分类标准和管理办法。突发事件主要牵头应对部门于每年年底对下一年度突发事件发生发展趋势进行研判和预测分析，并跟踪提出防范措施建议，报区委、区政府及市级主管部门，并抄送区应急局。</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（3）坚持社会共治，统筹建立完善村（社区）、重点企事业单位风险防控体系。</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单位）及时排查和处置各类风险和隐患，落实风险管控措施。对重大风险点和危险源，制定防控措施、整改方案和应急预案，同时做好监控和应急准备工作；要依照有关规定对各类矛盾纠纷进行调解处理，预防可能引发的社会安全事件，并对影响较大、群众反映强烈的普遍性和倾向性社会问题，</w:t>
      </w:r>
      <w:r>
        <w:rPr>
          <w:rFonts w:hint="eastAsia" w:eastAsia="方正仿宋简体"/>
          <w:spacing w:val="6"/>
          <w:sz w:val="32"/>
          <w:szCs w:val="32"/>
          <w:lang w:eastAsia="zh-CN"/>
        </w:rPr>
        <w:t>研究政策、法制等治本措施，</w:t>
      </w:r>
      <w:r>
        <w:rPr>
          <w:rFonts w:eastAsia="方正仿宋简体"/>
          <w:color w:val="auto"/>
          <w:spacing w:val="6"/>
          <w:sz w:val="32"/>
          <w:szCs w:val="32"/>
        </w:rPr>
        <w:t>力求从根本上解决问题</w:t>
      </w:r>
      <w:r>
        <w:rPr>
          <w:rFonts w:hint="eastAsia" w:eastAsia="方正仿宋简体"/>
          <w:color w:val="auto"/>
          <w:spacing w:val="6"/>
          <w:sz w:val="32"/>
          <w:szCs w:val="32"/>
          <w:lang w:eastAsia="zh-CN"/>
        </w:rPr>
        <w:t>；</w:t>
      </w:r>
      <w:r>
        <w:rPr>
          <w:rFonts w:eastAsia="方正仿宋简体"/>
          <w:color w:val="auto"/>
          <w:spacing w:val="6"/>
          <w:sz w:val="32"/>
          <w:szCs w:val="32"/>
        </w:rPr>
        <w:t>必要时，要立即向本级党委、政府</w:t>
      </w:r>
      <w:r>
        <w:rPr>
          <w:rFonts w:eastAsia="方正仿宋简体"/>
          <w:spacing w:val="6"/>
          <w:sz w:val="32"/>
          <w:szCs w:val="32"/>
        </w:rPr>
        <w:t>报告，并向上级</w:t>
      </w:r>
      <w:r>
        <w:rPr>
          <w:rFonts w:hint="eastAsia" w:eastAsia="方正仿宋简体"/>
          <w:spacing w:val="6"/>
          <w:sz w:val="32"/>
          <w:szCs w:val="32"/>
        </w:rPr>
        <w:t>相关部门</w:t>
      </w:r>
      <w:r>
        <w:rPr>
          <w:rFonts w:eastAsia="方正仿宋简体"/>
          <w:spacing w:val="6"/>
          <w:sz w:val="32"/>
          <w:szCs w:val="32"/>
        </w:rPr>
        <w:t>、当地驻军和可能受到危害的毗邻或相关地区通报。</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加强安全监督管理。核设施、物资储备库、水利水电工程、油气输送管道、油气储运设施、铁路客运专线和繁忙干线、城市轨道交通、高压输变电工程、桥梁、隧道、通信枢纽、支付清算系统、广播电视台，以及供水、排水、供电、供气等重大关键基础设施设计单位要科学选址、优化布局，进行风险评估、可行性论证和评估，增强防灾抗灾和风险管控能力；建设、运营与维护单位要建立完善日常安全和风险管理制度，制定防控和应急处置方案。学校、医院、车站、体育场馆、博物馆、文化馆、图书馆、影剧院、歌舞厅、网吧、商场、宾馆、饭店、公园、旅游景区、宗教活动场所等公共场所和其他人员密集场所，以及长途客运、城市公共交通、城市轨道交通等经营管理单位，应当在安全出口与疏散路线、通道处，设立醒目警示标志，配备必要的预警和应急救援设备，建立安全巡检制度，保证安全通道、出口畅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城乡规划应当充分考虑公共安全风险因素，坚持底线思维，统筹安排应对突发事件所必需的设备和基础设施建设。要加强城乡防灾减灾救灾能力建设，抓好以源头治理为重点的安全生产基础能力建设，以完善城乡医疗救治体系和疾病预防控制为重点的公共卫生保障体系，加强以利益协调机制、诉求表达机制、矛盾调处机制为重点的社会安全基础能力建设。</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（6）在温各类企业应根据属地管理原则，加强与主管部门和应急管理部门的沟通联系和信息共享，做好风险防控各项工作。</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26" w:name="_Toc31879"/>
      <w:r>
        <w:rPr>
          <w:rFonts w:eastAsia="楷体_GB2312"/>
          <w:szCs w:val="32"/>
        </w:rPr>
        <w:t>3.2</w:t>
      </w:r>
      <w:r>
        <w:rPr>
          <w:rFonts w:hint="eastAsia" w:ascii="方正楷体简体" w:eastAsia="方正楷体简体" w:cs="方正楷体简体"/>
          <w:spacing w:val="6"/>
          <w:kern w:val="2"/>
          <w:szCs w:val="32"/>
        </w:rPr>
        <w:t>监测与预警</w:t>
      </w:r>
      <w:bookmarkEnd w:id="26"/>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27" w:name="_Toc8715"/>
      <w:r>
        <w:rPr>
          <w:rFonts w:eastAsia="方正仿宋简体"/>
          <w:spacing w:val="6"/>
          <w:sz w:val="32"/>
          <w:szCs w:val="32"/>
        </w:rPr>
        <w:t>3.2</w:t>
      </w:r>
      <w:r>
        <w:rPr>
          <w:rFonts w:hint="eastAsia" w:eastAsia="方正仿宋简体"/>
          <w:spacing w:val="6"/>
          <w:sz w:val="32"/>
          <w:szCs w:val="32"/>
        </w:rPr>
        <w:t>.</w:t>
      </w:r>
      <w:r>
        <w:rPr>
          <w:rFonts w:eastAsia="方正仿宋简体"/>
          <w:spacing w:val="6"/>
          <w:sz w:val="32"/>
          <w:szCs w:val="32"/>
        </w:rPr>
        <w:t>1监测</w:t>
      </w:r>
      <w:bookmarkEnd w:id="27"/>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建立健全突发事件监测制度，整合监测信息资源，完善信息资源获取和共享机制，各级各类突发事件牵头应对部门负责相应突发事件监测信息集成。根据突发事件种类和特点，建立健全地震、气象、洪涝、干旱、危险化学品、民用爆炸物品及烟花爆竹储运、城乡火灾、重大关键基础设施、生态环境、传染病疫情、食品药品安全、动（植）物疫情、主要生产生活必需品市场供求、社会治安、金融运行、粮食安全等基础信息数据库，完善监测网络，划分监测区域，确定监测点，明确监测项目，提供必要的设备、设施，配备专职或兼职人员，对可能发生的突发事件进行监测。</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区级层面要加强有关行业重大风险监控方面的研究，对重大风险点、危险源进行有效的辨识、监测，以便逐一明确风险控制和整改措施，落实责任单位和责任人，限期消除风险隐患，减少或杜绝发生重大损失。</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28" w:name="_Toc25092"/>
      <w:r>
        <w:rPr>
          <w:rFonts w:eastAsia="方正仿宋简体"/>
          <w:spacing w:val="6"/>
          <w:sz w:val="32"/>
          <w:szCs w:val="32"/>
        </w:rPr>
        <w:t>3.2.2预警</w:t>
      </w:r>
      <w:bookmarkEnd w:id="28"/>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建立健全突发事件预警制度，运用应急广播等各类渠道，统筹预警信息发布。</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（1）确定预警级别。对可以预警的突发事件，</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w:t>
      </w:r>
      <w:r>
        <w:rPr>
          <w:rFonts w:hint="eastAsia" w:eastAsia="方正仿宋简体"/>
          <w:spacing w:val="6"/>
          <w:sz w:val="32"/>
          <w:szCs w:val="32"/>
          <w:lang w:eastAsia="zh-CN"/>
        </w:rPr>
        <w:t>镇（街）</w:t>
      </w:r>
      <w:r>
        <w:rPr>
          <w:rFonts w:eastAsia="方正仿宋简体"/>
          <w:spacing w:val="6"/>
          <w:sz w:val="32"/>
          <w:szCs w:val="32"/>
        </w:rPr>
        <w:t>、园区管委会接到相关征兆信息后，及时组织分析评估，研判发生的可能性、强度和影响范围以及可能发生的次生、衍生突发事件类别，确定预警级别。按照紧急程度、发展势态和可能造成的危害程度，预警级别可分为一级、二级、三级和四级，分别用红色、橙色、黄色和蓝色标示，一级为最高级别。区政府依据国家牵头部门</w:t>
      </w:r>
      <w:r>
        <w:rPr>
          <w:rFonts w:hint="eastAsia" w:eastAsia="方正仿宋简体"/>
          <w:spacing w:val="6"/>
          <w:sz w:val="32"/>
          <w:szCs w:val="32"/>
          <w:lang w:eastAsia="zh-CN"/>
        </w:rPr>
        <w:t>制定</w:t>
      </w:r>
      <w:r>
        <w:rPr>
          <w:rFonts w:eastAsia="方正仿宋简体"/>
          <w:spacing w:val="6"/>
          <w:sz w:val="32"/>
          <w:szCs w:val="32"/>
        </w:rPr>
        <w:t>的预警级别划分标准，结合实际</w:t>
      </w:r>
      <w:r>
        <w:rPr>
          <w:rFonts w:hint="eastAsia" w:eastAsia="方正仿宋简体"/>
          <w:spacing w:val="6"/>
          <w:sz w:val="32"/>
          <w:szCs w:val="32"/>
          <w:lang w:eastAsia="zh-CN"/>
        </w:rPr>
        <w:t>制定</w:t>
      </w:r>
      <w:r>
        <w:rPr>
          <w:rFonts w:eastAsia="方正仿宋简体"/>
          <w:spacing w:val="6"/>
          <w:sz w:val="32"/>
          <w:szCs w:val="32"/>
        </w:rPr>
        <w:t>具体实施办法。对其他突发事件，根据情况及时向有关方面通报提醒，必要时向社会公众发布安全警示。</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（2）发布预警信息。分析评估结果确认突发事件即将发生或者发生的可能性增大时，</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w:t>
      </w:r>
      <w:r>
        <w:rPr>
          <w:rFonts w:hint="eastAsia" w:eastAsia="方正仿宋简体"/>
          <w:spacing w:val="6"/>
          <w:sz w:val="32"/>
          <w:szCs w:val="32"/>
          <w:lang w:eastAsia="zh-CN"/>
        </w:rPr>
        <w:t>镇（街）</w:t>
      </w:r>
      <w:r>
        <w:rPr>
          <w:rFonts w:eastAsia="方正仿宋简体"/>
          <w:spacing w:val="6"/>
          <w:sz w:val="32"/>
          <w:szCs w:val="32"/>
        </w:rPr>
        <w:t>、园区管委会应按有关规定立即发布预警信息，及时向区委、区政府报告，并向当地驻军和可能受到危害的毗邻或相关地区通报。根据事态发展，适时调整预警级别并重新报告、通报和发布有关突发事件预测信息和分析评估结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预警信息的发布和调整要充分发挥突发事件预警信息发布系统作用，通过广播、电视、手机、报刊、通信与信息网络、警报器、宣传车、大喇叭或组织人员逐户通知等方式进行，对老、幼、病、残、孕等特殊人群和学校等特殊场所以及警报盲区应当采取有针对性的通知方式。承担应急处置职责的相关单位接收到预警信息后，应及时向发布预警信息的单位反馈接收结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（3）采取预警措施。发布预警信息后，有关方面要根据预警级别和实际情况以及分级负责的原则，采取下列一项或多项措施：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①</w:t>
      </w:r>
      <w:r>
        <w:rPr>
          <w:rFonts w:eastAsia="方正仿宋简体"/>
          <w:spacing w:val="6"/>
          <w:sz w:val="32"/>
          <w:szCs w:val="32"/>
        </w:rPr>
        <w:t>增加观测频次，及时收集、报告有关信息；</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②</w:t>
      </w:r>
      <w:r>
        <w:rPr>
          <w:rFonts w:eastAsia="方正仿宋简体"/>
          <w:spacing w:val="6"/>
          <w:sz w:val="32"/>
          <w:szCs w:val="32"/>
        </w:rPr>
        <w:t>加强公众沟通，公布信息接收和咨询电话，向社会公告采取的有关特定措施、避免或减轻危害的建议和劝告等；</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③</w:t>
      </w:r>
      <w:r>
        <w:rPr>
          <w:rFonts w:eastAsia="方正仿宋简体"/>
          <w:spacing w:val="6"/>
          <w:sz w:val="32"/>
          <w:szCs w:val="32"/>
        </w:rPr>
        <w:t>组织应急队伍和负有特定职责的人员进入待命状态，动员后备人员做好参加应急处置和救援工作的准备，视情预置有关队伍、装备、物资等应急资源；</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④</w:t>
      </w:r>
      <w:r>
        <w:rPr>
          <w:rFonts w:eastAsia="方正仿宋简体"/>
          <w:spacing w:val="6"/>
          <w:sz w:val="32"/>
          <w:szCs w:val="32"/>
        </w:rPr>
        <w:t>调集应急处置和救援所需物资、设备、工具，准备应急设施和避难场所，并确保其处于良好状态、随时可以投入正常使用；</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⑤</w:t>
      </w:r>
      <w:r>
        <w:rPr>
          <w:rFonts w:eastAsia="方正仿宋简体"/>
          <w:spacing w:val="6"/>
          <w:sz w:val="32"/>
          <w:szCs w:val="32"/>
        </w:rPr>
        <w:t>加强对重点单位、重要部位和重要基础设施的安全保卫，维护社会治安秩序；</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⑥</w:t>
      </w:r>
      <w:r>
        <w:rPr>
          <w:rFonts w:eastAsia="方正仿宋简体"/>
          <w:spacing w:val="6"/>
          <w:sz w:val="32"/>
          <w:szCs w:val="32"/>
        </w:rPr>
        <w:t>采取必要措施，确保交通、通信、供水、排水、供电、供气、供热等公共设施的安全和正常运行；</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⑦</w:t>
      </w:r>
      <w:r>
        <w:rPr>
          <w:rFonts w:eastAsia="方正仿宋简体"/>
          <w:spacing w:val="6"/>
          <w:sz w:val="32"/>
          <w:szCs w:val="32"/>
        </w:rPr>
        <w:t>转移、疏散或者撤离易受突发事件危害的人员并予以妥善安置，转移重要财产，对老、幼、病、残、孕等特殊人群以及学生要采取优先或针对性的措施；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⑧</w:t>
      </w:r>
      <w:r>
        <w:rPr>
          <w:rFonts w:eastAsia="方正仿宋简体"/>
          <w:spacing w:val="6"/>
          <w:sz w:val="32"/>
          <w:szCs w:val="32"/>
        </w:rPr>
        <w:t>关闭或者限制使用易受突发事件危害的场所，控制或者限制容易导致危害扩大的公共场所的活动；</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hint="eastAsia" w:ascii="BatangChe" w:eastAsia="BatangChe" w:cs="Cambria Math"/>
          <w:spacing w:val="6"/>
          <w:kern w:val="2"/>
          <w:sz w:val="32"/>
          <w:szCs w:val="32"/>
          <w:lang w:val="en-US" w:eastAsia="zh-CN"/>
        </w:rPr>
        <w:t>⑨</w:t>
      </w:r>
      <w:r>
        <w:rPr>
          <w:rFonts w:eastAsia="方正仿宋简体"/>
          <w:spacing w:val="6"/>
          <w:sz w:val="32"/>
          <w:szCs w:val="32"/>
        </w:rPr>
        <w:t>有关</w:t>
      </w:r>
      <w:r>
        <w:rPr>
          <w:rFonts w:hint="eastAsia" w:eastAsia="方正仿宋简体"/>
          <w:spacing w:val="6"/>
          <w:sz w:val="32"/>
          <w:szCs w:val="32"/>
          <w:lang w:eastAsia="zh-CN"/>
        </w:rPr>
        <w:t>镇（街）</w:t>
      </w:r>
      <w:r>
        <w:rPr>
          <w:rFonts w:eastAsia="方正仿宋简体"/>
          <w:spacing w:val="6"/>
          <w:sz w:val="32"/>
          <w:szCs w:val="32"/>
        </w:rPr>
        <w:t>和部门发布预警后，其他相关</w:t>
      </w:r>
      <w:r>
        <w:rPr>
          <w:rFonts w:hint="eastAsia" w:eastAsia="方正仿宋简体"/>
          <w:spacing w:val="6"/>
          <w:sz w:val="32"/>
          <w:szCs w:val="32"/>
          <w:lang w:eastAsia="zh-CN"/>
        </w:rPr>
        <w:t>镇（街）</w:t>
      </w:r>
      <w:r>
        <w:rPr>
          <w:rFonts w:eastAsia="方正仿宋简体"/>
          <w:spacing w:val="6"/>
          <w:sz w:val="32"/>
          <w:szCs w:val="32"/>
        </w:rPr>
        <w:t>和部门及时组织分析本地区和本行业（领域）可能受到影响的范围、程度等，安排部署有关防范措施；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⑩</w:t>
      </w:r>
      <w:r>
        <w:rPr>
          <w:rFonts w:eastAsia="方正仿宋简体"/>
          <w:spacing w:val="6"/>
          <w:sz w:val="32"/>
          <w:szCs w:val="32"/>
        </w:rPr>
        <w:t>媒体单位优先做好预警信息传播和应急宣传工作。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⑪</w:t>
      </w:r>
      <w:r>
        <w:rPr>
          <w:rFonts w:eastAsia="方正仿宋简体"/>
          <w:spacing w:val="6"/>
          <w:sz w:val="32"/>
          <w:szCs w:val="32"/>
        </w:rPr>
        <w:t>法律、法规、规章规定的其他必要防范性、保护性措施。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（4）解除预警措施。当突发事件风险已经解除，发布预警的政府或</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要立即宣布解除警报，终止预警期，解除已经采取的有关措施。</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29" w:name="_Toc15034"/>
      <w:r>
        <w:rPr>
          <w:rFonts w:eastAsia="楷体_GB2312"/>
          <w:szCs w:val="32"/>
        </w:rPr>
        <w:t>3.3</w:t>
      </w:r>
      <w:r>
        <w:rPr>
          <w:rFonts w:hint="eastAsia" w:ascii="方正楷体简体" w:eastAsia="方正楷体简体" w:cs="方正楷体简体"/>
          <w:spacing w:val="6"/>
          <w:kern w:val="2"/>
          <w:szCs w:val="32"/>
        </w:rPr>
        <w:t>应急处置与救援</w:t>
      </w:r>
      <w:bookmarkEnd w:id="29"/>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0" w:name="_Toc10275"/>
      <w:r>
        <w:rPr>
          <w:rFonts w:eastAsia="方正仿宋简体"/>
          <w:spacing w:val="6"/>
          <w:sz w:val="32"/>
          <w:szCs w:val="32"/>
        </w:rPr>
        <w:t>3.3.1信息报告和共享</w:t>
      </w:r>
      <w:bookmarkEnd w:id="30"/>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信息报告贯穿于突发事件的预防与应急准备、监测与预警、应急处置与救援、事后恢复与重建等应对活动的全过程。部门、</w:t>
      </w:r>
      <w:r>
        <w:rPr>
          <w:rFonts w:hint="eastAsia" w:eastAsia="方正仿宋简体"/>
          <w:spacing w:val="6"/>
          <w:sz w:val="32"/>
          <w:szCs w:val="32"/>
          <w:lang w:eastAsia="zh-CN"/>
        </w:rPr>
        <w:t>镇（街）</w:t>
      </w:r>
      <w:r>
        <w:rPr>
          <w:rFonts w:eastAsia="方正仿宋简体"/>
          <w:spacing w:val="6"/>
          <w:sz w:val="32"/>
          <w:szCs w:val="32"/>
        </w:rPr>
        <w:t>、园区管委会、企事业单位不得迟报、谎报、瞒报和漏报突发事件信息。</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积极推进安全风险网格化管理，创新网格员管理体制机制，统筹灾害信息员、群测群防员、气象信息员、网格员等资源，建立统一规范的基层网格员管理和激励制度，实现村（社区）网格员全覆盖、无死角，同时承担风险隐患巡查报告、突发事件第一时间报告、第一时间先期处置、灾情统计报告等职责。</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（2）突发事件发生或发现重大风险隐患后，基层网格员和有关学校、医院、企业、村（社区）、社会组织及相关专业机构、监测网点等要及时向所在地</w:t>
      </w:r>
      <w:r>
        <w:rPr>
          <w:rFonts w:hint="eastAsia" w:eastAsia="方正仿宋简体"/>
          <w:spacing w:val="6"/>
          <w:sz w:val="32"/>
          <w:szCs w:val="32"/>
          <w:lang w:eastAsia="zh-CN"/>
        </w:rPr>
        <w:t>镇（街）</w:t>
      </w:r>
      <w:r>
        <w:rPr>
          <w:rFonts w:eastAsia="方正仿宋简体"/>
          <w:spacing w:val="6"/>
          <w:sz w:val="32"/>
          <w:szCs w:val="32"/>
        </w:rPr>
        <w:t>、园区管委会</w:t>
      </w:r>
      <w:r>
        <w:rPr>
          <w:rFonts w:hint="eastAsia" w:eastAsia="方正仿宋简体"/>
          <w:spacing w:val="6"/>
          <w:sz w:val="32"/>
          <w:szCs w:val="32"/>
          <w:lang w:eastAsia="zh-CN"/>
        </w:rPr>
        <w:t>、</w:t>
      </w:r>
      <w:r>
        <w:rPr>
          <w:rFonts w:eastAsia="方正仿宋简体"/>
          <w:spacing w:val="6"/>
          <w:sz w:val="32"/>
          <w:szCs w:val="32"/>
        </w:rPr>
        <w:t>有关行业主管部门报告突发事件信息。事发地</w:t>
      </w:r>
      <w:r>
        <w:rPr>
          <w:rFonts w:hint="eastAsia" w:eastAsia="方正仿宋简体"/>
          <w:spacing w:val="6"/>
          <w:sz w:val="32"/>
          <w:szCs w:val="32"/>
          <w:lang w:eastAsia="zh-CN"/>
        </w:rPr>
        <w:t>镇（街）</w:t>
      </w:r>
      <w:r>
        <w:rPr>
          <w:rFonts w:eastAsia="方正仿宋简体"/>
          <w:spacing w:val="6"/>
          <w:sz w:val="32"/>
          <w:szCs w:val="32"/>
        </w:rPr>
        <w:t>、园区管委会、有关行业主管部门应全面掌握一般（Ⅳ级）及以上突发事件信息，并如实、及时将突发事件信息报告区委、区政府及其上级行业主管部门，向</w:t>
      </w:r>
      <w:r>
        <w:rPr>
          <w:rFonts w:hint="eastAsia" w:eastAsia="方正仿宋简体"/>
          <w:spacing w:val="6"/>
          <w:sz w:val="32"/>
          <w:szCs w:val="32"/>
          <w:lang w:eastAsia="zh-CN"/>
        </w:rPr>
        <w:t>区级</w:t>
      </w:r>
      <w:r>
        <w:rPr>
          <w:rFonts w:eastAsia="方正仿宋简体"/>
          <w:spacing w:val="6"/>
          <w:sz w:val="32"/>
          <w:szCs w:val="32"/>
        </w:rPr>
        <w:t>相关部门通报突发事件信息，并根据事态进展，及时续报突发事件处置等有关情况。事发地</w:t>
      </w:r>
      <w:r>
        <w:rPr>
          <w:rFonts w:hint="eastAsia" w:eastAsia="方正仿宋简体"/>
          <w:spacing w:val="6"/>
          <w:sz w:val="32"/>
          <w:szCs w:val="32"/>
          <w:lang w:eastAsia="zh-CN"/>
        </w:rPr>
        <w:t>镇（街）</w:t>
      </w:r>
      <w:r>
        <w:rPr>
          <w:rFonts w:eastAsia="方正仿宋简体"/>
          <w:spacing w:val="6"/>
          <w:sz w:val="32"/>
          <w:szCs w:val="32"/>
        </w:rPr>
        <w:t>、园区管委会、事件</w:t>
      </w:r>
      <w:r>
        <w:rPr>
          <w:rFonts w:hint="eastAsia" w:eastAsia="方正仿宋简体"/>
          <w:spacing w:val="6"/>
          <w:sz w:val="32"/>
          <w:szCs w:val="32"/>
          <w:lang w:eastAsia="zh-CN"/>
        </w:rPr>
        <w:t>所属</w:t>
      </w:r>
      <w:r>
        <w:rPr>
          <w:rFonts w:eastAsia="方正仿宋简体"/>
          <w:spacing w:val="6"/>
          <w:sz w:val="32"/>
          <w:szCs w:val="32"/>
        </w:rPr>
        <w:t>行业主管部门应严格执行事发后10分钟电话，1小时书面报告的规定，做到首报快、续报准、终报全；对于尚未达到一般（Ⅳ级）突发事件分级标准但事件本身比较敏感或在敏感时段、敏感地点发生的突发事件以及涉及敏感群体的突发事件，不受分级标准限制，一律按照一般（Ⅳ级）及以上突发事件信息的要求报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报告内容一般包括突发事件发生的时间、地点、信息来源、性质、简要经过、影响范围（含环境影响）、人员伤（病）亡和失联情况、房屋倒塌损坏情况、交通通信电力等基础设施损毁情况、现场救援情况和已经采取的应急处置措施等。极端情况下，确实无法及时获得完整信息时，可调整报告内容，并跟踪汇报。</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（3）发生较大</w:t>
      </w:r>
      <w:r>
        <w:rPr>
          <w:rFonts w:hint="eastAsia" w:eastAsia="方正仿宋简体"/>
          <w:spacing w:val="6"/>
          <w:sz w:val="32"/>
          <w:szCs w:val="32"/>
        </w:rPr>
        <w:t>（</w:t>
      </w:r>
      <w:r>
        <w:rPr>
          <w:rFonts w:ascii="Times New Roman" w:hAnsi="Times New Roman" w:eastAsia="方正仿宋简体" w:cs="Times New Roman"/>
          <w:spacing w:val="6"/>
          <w:sz w:val="32"/>
          <w:szCs w:val="32"/>
        </w:rPr>
        <w:t>Ⅲ</w:t>
      </w:r>
      <w:r>
        <w:rPr>
          <w:rFonts w:hint="eastAsia" w:eastAsia="方正仿宋简体"/>
          <w:spacing w:val="6"/>
          <w:sz w:val="32"/>
          <w:szCs w:val="32"/>
        </w:rPr>
        <w:t>级）</w:t>
      </w:r>
      <w:r>
        <w:rPr>
          <w:rFonts w:eastAsia="方正仿宋简体"/>
          <w:spacing w:val="6"/>
          <w:sz w:val="32"/>
          <w:szCs w:val="32"/>
        </w:rPr>
        <w:t>及以上突发事件，区委、区政府应在事发后20分钟内电话向市委总值班室、市政府总值班室报告事件简要情况，事发后1小时内将突发事件信息书面报告市委总值班室、市政府总值班室，事件后续处置情况应及时报告。</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（4）涉及港澳台侨、外籍人员，或影响到境外的突发事件，需要向香港特别行政区政府、澳门特别行政区政府、台湾当局以及有关国家、地区、国际机构通报的，按照相关规定办理。</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（5）各行业主管部门、</w:t>
      </w:r>
      <w:r>
        <w:rPr>
          <w:rFonts w:hint="eastAsia" w:eastAsia="方正仿宋简体"/>
          <w:spacing w:val="6"/>
          <w:sz w:val="32"/>
          <w:szCs w:val="32"/>
          <w:lang w:eastAsia="zh-CN"/>
        </w:rPr>
        <w:t>镇（街）</w:t>
      </w:r>
      <w:r>
        <w:rPr>
          <w:rFonts w:eastAsia="方正仿宋简体"/>
          <w:spacing w:val="6"/>
          <w:sz w:val="32"/>
          <w:szCs w:val="32"/>
        </w:rPr>
        <w:t>、园区管委会要建立健全信息快速获取机制，完善突发事件信息报送和信息共享系统，融合</w:t>
      </w:r>
      <w:r>
        <w:rPr>
          <w:rFonts w:hint="eastAsia" w:eastAsia="方正仿宋简体"/>
          <w:spacing w:val="6"/>
          <w:sz w:val="32"/>
          <w:szCs w:val="32"/>
          <w:lang w:eastAsia="zh-CN"/>
        </w:rPr>
        <w:t>区级</w:t>
      </w:r>
      <w:r>
        <w:rPr>
          <w:rFonts w:eastAsia="方正仿宋简体"/>
          <w:spacing w:val="6"/>
          <w:sz w:val="32"/>
          <w:szCs w:val="32"/>
        </w:rPr>
        <w:t>相关部门、地方的应急基础信息、地理信息、应急资源信息、预案和案例信息、事件动态信息等，为突发事件应对提供信息保障。鼓励获悉突发事件信息的公民主动向事发地</w:t>
      </w:r>
      <w:r>
        <w:rPr>
          <w:rFonts w:hint="eastAsia" w:eastAsia="方正仿宋简体"/>
          <w:spacing w:val="6"/>
          <w:sz w:val="32"/>
          <w:szCs w:val="32"/>
          <w:lang w:eastAsia="zh-CN"/>
        </w:rPr>
        <w:t>镇（街）</w:t>
      </w:r>
      <w:r>
        <w:rPr>
          <w:rFonts w:eastAsia="方正仿宋简体"/>
          <w:spacing w:val="6"/>
          <w:sz w:val="32"/>
          <w:szCs w:val="32"/>
        </w:rPr>
        <w:t>及有关行业主管部门或指定的专业机构报告。</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1" w:name="_Toc29944"/>
      <w:r>
        <w:rPr>
          <w:rFonts w:eastAsia="方正仿宋简体"/>
          <w:spacing w:val="6"/>
          <w:sz w:val="32"/>
          <w:szCs w:val="32"/>
        </w:rPr>
        <w:t>3.3.2先期处置</w:t>
      </w:r>
      <w:bookmarkEnd w:id="31"/>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事发或受影响单位作为突发事件第一响应责任单位，立即组织本单位应急救援队伍和工作人员营救受害人员，疏散、撤离、安置受威胁人员；控制危险源，标明危险区域，封锁危险场所，并采取其他防止危害扩大的必要措施；迅速控制可疑的传染源，积极救治病人，组织医疗卫生人员加强个人防护；同时，向事发地</w:t>
      </w:r>
      <w:r>
        <w:rPr>
          <w:rFonts w:hint="eastAsia" w:eastAsia="方正仿宋简体"/>
          <w:spacing w:val="6"/>
          <w:sz w:val="32"/>
          <w:szCs w:val="32"/>
          <w:lang w:eastAsia="zh-CN"/>
        </w:rPr>
        <w:t>镇（街）</w:t>
      </w:r>
      <w:r>
        <w:rPr>
          <w:rFonts w:eastAsia="方正仿宋简体"/>
          <w:spacing w:val="6"/>
          <w:sz w:val="32"/>
          <w:szCs w:val="32"/>
        </w:rPr>
        <w:t>、园区管委会及其有关行业主管部门报告。对因本单位的问题引发的或主体是本单位人员的社会安全事件，</w:t>
      </w:r>
      <w:r>
        <w:rPr>
          <w:rFonts w:hint="eastAsia" w:eastAsia="方正仿宋简体"/>
          <w:spacing w:val="6"/>
          <w:sz w:val="32"/>
          <w:szCs w:val="32"/>
        </w:rPr>
        <w:t>相关单位</w:t>
      </w:r>
      <w:r>
        <w:rPr>
          <w:rFonts w:eastAsia="方正仿宋简体"/>
          <w:spacing w:val="6"/>
          <w:sz w:val="32"/>
          <w:szCs w:val="32"/>
        </w:rPr>
        <w:t>要迅速派出负责人赶赴现场开展劝解、疏导工作。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（2）事发地居民委员会、村民委员会和其他组织要立即进行宣传动员，组织群众开展自救和互救，协助维护社会秩序，或按照</w:t>
      </w:r>
      <w:r>
        <w:rPr>
          <w:rFonts w:hint="eastAsia" w:eastAsia="方正仿宋简体"/>
          <w:spacing w:val="6"/>
          <w:sz w:val="32"/>
          <w:szCs w:val="32"/>
          <w:lang w:eastAsia="zh-CN"/>
        </w:rPr>
        <w:t>镇（街）</w:t>
      </w:r>
      <w:r>
        <w:rPr>
          <w:rFonts w:eastAsia="方正仿宋简体"/>
          <w:spacing w:val="6"/>
          <w:sz w:val="32"/>
          <w:szCs w:val="32"/>
        </w:rPr>
        <w:t>的决定、命令组织开展突发事件应对工作。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（3）事发地</w:t>
      </w:r>
      <w:r>
        <w:rPr>
          <w:rFonts w:hint="eastAsia" w:eastAsia="方正仿宋简体"/>
          <w:spacing w:val="6"/>
          <w:sz w:val="32"/>
          <w:szCs w:val="32"/>
          <w:lang w:eastAsia="zh-CN"/>
        </w:rPr>
        <w:t>镇（街）</w:t>
      </w:r>
      <w:r>
        <w:rPr>
          <w:rFonts w:eastAsia="方正仿宋简体"/>
          <w:spacing w:val="6"/>
          <w:sz w:val="32"/>
          <w:szCs w:val="32"/>
        </w:rPr>
        <w:t>、园区管委会就近组织应急力量，采取措施控制事态发展，开展应急处置与救援工作，并及时向区委、区政府报告。</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w:t>
      </w:r>
      <w:r>
        <w:rPr>
          <w:rFonts w:hint="eastAsia" w:eastAsia="方正仿宋简体"/>
          <w:spacing w:val="6"/>
          <w:sz w:val="32"/>
          <w:szCs w:val="32"/>
        </w:rPr>
        <w:t>4</w:t>
      </w:r>
      <w:r>
        <w:rPr>
          <w:rFonts w:eastAsia="方正仿宋简体"/>
          <w:spacing w:val="6"/>
          <w:sz w:val="32"/>
          <w:szCs w:val="32"/>
        </w:rPr>
        <w:t>）在境外发生涉及我区公民和机构的突发事件，区委、区政府、区外事办和</w:t>
      </w:r>
      <w:r>
        <w:rPr>
          <w:rFonts w:hint="eastAsia" w:eastAsia="方正仿宋简体"/>
          <w:spacing w:val="6"/>
          <w:sz w:val="32"/>
          <w:szCs w:val="32"/>
          <w:lang w:eastAsia="zh-CN"/>
        </w:rPr>
        <w:t>区级</w:t>
      </w:r>
      <w:r>
        <w:rPr>
          <w:rFonts w:eastAsia="方正仿宋简体"/>
          <w:spacing w:val="6"/>
          <w:sz w:val="32"/>
          <w:szCs w:val="32"/>
        </w:rPr>
        <w:t>相关部门应第一时间启动应急机制，协助国家、省、市</w:t>
      </w:r>
      <w:r>
        <w:rPr>
          <w:rFonts w:hint="eastAsia" w:eastAsia="方正仿宋简体"/>
          <w:spacing w:val="6"/>
          <w:sz w:val="32"/>
          <w:szCs w:val="32"/>
        </w:rPr>
        <w:t>相关部门</w:t>
      </w:r>
      <w:r>
        <w:rPr>
          <w:rFonts w:eastAsia="方正仿宋简体"/>
          <w:spacing w:val="6"/>
          <w:sz w:val="32"/>
          <w:szCs w:val="32"/>
        </w:rPr>
        <w:t>和驻外使领馆采取措施控制事态发展，保护我区公民和机构的安全。</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2" w:name="_Toc7230"/>
      <w:r>
        <w:rPr>
          <w:rFonts w:eastAsia="方正仿宋简体"/>
          <w:spacing w:val="6"/>
          <w:sz w:val="32"/>
          <w:szCs w:val="32"/>
        </w:rPr>
        <w:t>3.3.3指挥协调</w:t>
      </w:r>
      <w:bookmarkEnd w:id="32"/>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组织指挥。区政府及专项指挥机构按照前述分级应对及应急响应分级原则，集中统一高效组织指挥突发事件应对工作。上级组织指挥机构设立后，下级组织指挥机构按照要求做好应急处置有关工作。超出事发地</w:t>
      </w:r>
      <w:r>
        <w:rPr>
          <w:rFonts w:hint="eastAsia" w:eastAsia="方正仿宋简体"/>
          <w:spacing w:val="6"/>
          <w:sz w:val="32"/>
          <w:szCs w:val="32"/>
          <w:lang w:eastAsia="zh-CN"/>
        </w:rPr>
        <w:t>镇（街）</w:t>
      </w:r>
      <w:r>
        <w:rPr>
          <w:rFonts w:eastAsia="方正仿宋简体"/>
          <w:spacing w:val="6"/>
          <w:sz w:val="32"/>
          <w:szCs w:val="32"/>
        </w:rPr>
        <w:t>、行业主管部门处置能力的，区政府根据事发地</w:t>
      </w:r>
      <w:r>
        <w:rPr>
          <w:rFonts w:hint="eastAsia" w:eastAsia="方正仿宋简体"/>
          <w:spacing w:val="6"/>
          <w:sz w:val="32"/>
          <w:szCs w:val="32"/>
          <w:lang w:eastAsia="zh-CN"/>
        </w:rPr>
        <w:t>镇（街）</w:t>
      </w:r>
      <w:r>
        <w:rPr>
          <w:rFonts w:eastAsia="方正仿宋简体"/>
          <w:spacing w:val="6"/>
          <w:sz w:val="32"/>
          <w:szCs w:val="32"/>
        </w:rPr>
        <w:t>、行业主管部门的请求或应对工作需要，逐级提升指挥权至区级层面。</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（2）现场指挥。区级层面设立现场指挥机构的，行业主管部门、</w:t>
      </w:r>
      <w:r>
        <w:rPr>
          <w:rFonts w:hint="eastAsia" w:eastAsia="方正仿宋简体"/>
          <w:spacing w:val="6"/>
          <w:sz w:val="32"/>
          <w:szCs w:val="32"/>
          <w:lang w:eastAsia="zh-CN"/>
        </w:rPr>
        <w:t>镇（街）</w:t>
      </w:r>
      <w:r>
        <w:rPr>
          <w:rFonts w:eastAsia="方正仿宋简体"/>
          <w:spacing w:val="6"/>
          <w:sz w:val="32"/>
          <w:szCs w:val="32"/>
        </w:rPr>
        <w:t>、园区管委会组织指挥机构应纳入区级现场指挥机构，在区级指挥机构的统一领导下组织开展突发事件应对工作。现场指挥机构要充分听取有关专家意见建议，开设统一的救援队伍集结调度点、物资接收点和分发调度点、新闻发布中心，并提供必要的后勤保障。到达突发事件现场的各方应急力量要及时向现场指挥机构报到、受领任务，接受现场指挥机构的统一指挥调度，严格遵守交通管理、信息发布等工作要求，并及时报告现场情况和处置工作进展情况，实现各方信息共享。</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bookmarkStart w:id="33" w:name="_Hlk8129667"/>
      <w:r>
        <w:rPr>
          <w:rFonts w:eastAsia="方正仿宋简体"/>
          <w:spacing w:val="6"/>
          <w:sz w:val="32"/>
          <w:szCs w:val="32"/>
        </w:rPr>
        <w:t>当国家、省、市现场指挥机构或工作组在突发事件现场时，区级现场指挥机构主动与其对接并接受业务指导，做好相应的保障工作。</w:t>
      </w:r>
    </w:p>
    <w:bookmarkEnd w:id="33"/>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（3）协同联动。区消防救援大队、驻温部队、行业主管部门专业救援队伍、社会救援队伍、</w:t>
      </w:r>
      <w:r>
        <w:rPr>
          <w:rFonts w:hint="eastAsia" w:eastAsia="方正仿宋简体"/>
          <w:spacing w:val="6"/>
          <w:sz w:val="32"/>
          <w:szCs w:val="32"/>
          <w:lang w:eastAsia="zh-CN"/>
        </w:rPr>
        <w:t>镇（街）</w:t>
      </w:r>
      <w:r>
        <w:rPr>
          <w:rFonts w:eastAsia="方正仿宋简体"/>
          <w:spacing w:val="6"/>
          <w:sz w:val="32"/>
          <w:szCs w:val="32"/>
        </w:rPr>
        <w:t>和村（社区）应急队伍、应急专家队伍等救援力量，在区委、区政府的统一领导下参加突发事件应急处置和救援。社会组织参与突发事件应急处置与救援，纳入现场指挥机构统一管理、统一调动、统一行动。各级应急指挥机构根据突发事件现场实际情况，及时调度指挥相关应急资源开展应急处置与救援行动。</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 xml:space="preserve">区级层面应与都江堰市、崇州市、郫都区、青羊区、双流区等相邻区（市）县建立应急联动机制，共同做好跨区域、跨流域等关联性强的突发事件防范应对工作。  </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4" w:name="_Toc22093"/>
      <w:r>
        <w:rPr>
          <w:rFonts w:eastAsia="方正仿宋简体"/>
          <w:spacing w:val="6"/>
          <w:sz w:val="32"/>
          <w:szCs w:val="32"/>
        </w:rPr>
        <w:t>3.3.4处置措施</w:t>
      </w:r>
      <w:bookmarkEnd w:id="34"/>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 xml:space="preserve">（1）自然灾害突发事件发生后，应采取下列一项或者多项应急措施： </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①</w:t>
      </w:r>
      <w:r>
        <w:rPr>
          <w:rFonts w:eastAsia="方正仿宋简体"/>
          <w:spacing w:val="6"/>
          <w:sz w:val="32"/>
          <w:szCs w:val="32"/>
        </w:rPr>
        <w:t>现场信息获取。组织现场人员、应急测绘和勘察队伍等，利用卫星和无人机遥感、北斗导航、雷达测量、地面勘察等手段获取现场影像，分析研判道路桥梁、通信、电力等基础设施和居民住房损毁情况，重要目标物、人员密集场所和人口分布等信息，提出初步评估意见，并向现场指挥机构和</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报告；</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②</w:t>
      </w:r>
      <w:r>
        <w:rPr>
          <w:rFonts w:eastAsia="方正仿宋简体"/>
          <w:spacing w:val="6"/>
          <w:sz w:val="32"/>
          <w:szCs w:val="32"/>
        </w:rPr>
        <w:t xml:space="preserve">组织营救受灾和被困人员，疏散、撤离并妥善安置受威胁人员，必要时组织动员社会应急力量有序参与应急处置与救援、受灾人员救助工作； </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③</w:t>
      </w:r>
      <w:r>
        <w:rPr>
          <w:rFonts w:eastAsia="方正仿宋简体"/>
          <w:spacing w:val="6"/>
          <w:sz w:val="32"/>
          <w:szCs w:val="32"/>
        </w:rPr>
        <w:t>组织开展伤病员救治、卫生防疫、应急心理援助等医疗卫生救援工作；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④</w:t>
      </w:r>
      <w:r>
        <w:rPr>
          <w:rFonts w:eastAsia="方正仿宋简体"/>
          <w:spacing w:val="6"/>
          <w:sz w:val="32"/>
          <w:szCs w:val="32"/>
        </w:rPr>
        <w:t>迅速组织开展抢险工作，控制危险源，减轻或消除危害，并标明危险区域，封锁危险场所，划定警戒区，实行交通管制以及其他控制措施。交通运输、铁路、公安等</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要保证紧急情况下应急交通工具的优先安排、优先调度、优先放行，确保抢险救灾物资和人员能够及时、安全送达；</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⑤</w:t>
      </w:r>
      <w:r>
        <w:rPr>
          <w:rFonts w:eastAsia="方正仿宋简体"/>
          <w:spacing w:val="6"/>
          <w:sz w:val="32"/>
          <w:szCs w:val="32"/>
        </w:rPr>
        <w:t xml:space="preserve">立即抢修被损坏的交通、水利、通信、供（排）水、供电、供气等公共设施，短时难以恢复的，要实施临时过渡方案，保障社会生产生活基本需要； </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⑥</w:t>
      </w:r>
      <w:r>
        <w:rPr>
          <w:rFonts w:eastAsia="方正仿宋简体"/>
          <w:spacing w:val="6"/>
          <w:sz w:val="32"/>
          <w:szCs w:val="32"/>
        </w:rPr>
        <w:t>开展环境应急监测，追踪研判污染范围、程度和发展趋势。切断污染源，控制和处置污染物，保护饮用水水源地等环境敏感目标，减轻环境影响。开展灾后环境风险排查，整治污染隐患，妥善处置事件应对产生的废物；</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⑦</w:t>
      </w:r>
      <w:r>
        <w:rPr>
          <w:rFonts w:eastAsia="方正仿宋简体"/>
          <w:spacing w:val="6"/>
          <w:sz w:val="32"/>
          <w:szCs w:val="32"/>
        </w:rPr>
        <w:t>启用本级政府设置的财政预备费和储备的应急救援和救灾物资，必要时依法征用其他急需物资、设备、设施、工具；</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⑧</w:t>
      </w:r>
      <w:r>
        <w:rPr>
          <w:rFonts w:eastAsia="方正仿宋简体"/>
          <w:spacing w:val="6"/>
          <w:sz w:val="32"/>
          <w:szCs w:val="32"/>
        </w:rPr>
        <w:t>做好受灾群众的基本生活保障工作，开展卫生防疫工作；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⑨</w:t>
      </w:r>
      <w:r>
        <w:rPr>
          <w:rFonts w:eastAsia="方正仿宋简体"/>
          <w:spacing w:val="6"/>
          <w:sz w:val="32"/>
          <w:szCs w:val="32"/>
        </w:rPr>
        <w:t>抚慰受灾人员，妥善处理遇难人员善后事宜；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⑩</w:t>
      </w:r>
      <w:r>
        <w:rPr>
          <w:rFonts w:eastAsia="方正仿宋简体"/>
          <w:spacing w:val="6"/>
          <w:sz w:val="32"/>
          <w:szCs w:val="32"/>
        </w:rPr>
        <w:t>组织开展救灾捐赠活动，接收、管理、分配救灾捐赠款物；</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⑪</w:t>
      </w:r>
      <w:r>
        <w:rPr>
          <w:rFonts w:eastAsia="方正仿宋简体"/>
          <w:spacing w:val="6"/>
          <w:sz w:val="32"/>
          <w:szCs w:val="32"/>
        </w:rPr>
        <w:t>依法从严惩处囤积居奇、哄抬物价、制假售假等扰乱市场秩序的行为，稳定市场价格，维护市场秩序；</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⑫</w:t>
      </w:r>
      <w:r>
        <w:rPr>
          <w:rFonts w:eastAsia="方正仿宋简体"/>
          <w:spacing w:val="6"/>
          <w:sz w:val="32"/>
          <w:szCs w:val="32"/>
        </w:rPr>
        <w:t>依法从严惩处哄抢财物、干扰破坏应急处置工作等扰乱社会秩序的行为，维护社会治安；</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⑬</w:t>
      </w:r>
      <w:r>
        <w:rPr>
          <w:rFonts w:eastAsia="方正仿宋简体"/>
          <w:spacing w:val="6"/>
          <w:sz w:val="32"/>
          <w:szCs w:val="32"/>
        </w:rPr>
        <w:t>采取防止发生次生、衍生灾害和事件的必要措施。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（2）事故灾难发生后，应采取下列一项或者多项应急措施：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①</w:t>
      </w:r>
      <w:r>
        <w:rPr>
          <w:rFonts w:eastAsia="方正仿宋简体"/>
          <w:spacing w:val="6"/>
          <w:sz w:val="32"/>
          <w:szCs w:val="32"/>
        </w:rPr>
        <w:t>现场信息获取。掌握事故伤亡变化情况，涉险和下落不明人员情况，危险物品数量、种类、位置及存储方式及重要目标物、人员密集场所和人口分布信息，分析研判事故影响范围情况，提出初步评估意见，并向现场指挥机构和</w:t>
      </w:r>
      <w:r>
        <w:rPr>
          <w:rFonts w:hint="eastAsia" w:eastAsia="方正仿宋简体"/>
          <w:spacing w:val="6"/>
          <w:sz w:val="32"/>
          <w:szCs w:val="32"/>
        </w:rPr>
        <w:t>相关部门</w:t>
      </w:r>
      <w:r>
        <w:rPr>
          <w:rFonts w:eastAsia="方正仿宋简体"/>
          <w:spacing w:val="6"/>
          <w:sz w:val="32"/>
          <w:szCs w:val="32"/>
        </w:rPr>
        <w:t>报告；</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②</w:t>
      </w:r>
      <w:r>
        <w:rPr>
          <w:rFonts w:eastAsia="方正仿宋简体"/>
          <w:spacing w:val="6"/>
          <w:sz w:val="32"/>
          <w:szCs w:val="32"/>
        </w:rPr>
        <w:t>组织营救被困人员，疏散、撤离并妥善安置受威胁人员，必要时组织动员社会应急力量有序参与应急处置与救援、受灾人员救助工作；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③</w:t>
      </w:r>
      <w:r>
        <w:rPr>
          <w:rFonts w:eastAsia="方正仿宋简体"/>
          <w:spacing w:val="6"/>
          <w:sz w:val="32"/>
          <w:szCs w:val="32"/>
        </w:rPr>
        <w:t>组织开展伤员救治、卫生防疫、应急心理援助等医疗卫生救援工作；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④</w:t>
      </w:r>
      <w:r>
        <w:rPr>
          <w:rFonts w:eastAsia="方正仿宋简体"/>
          <w:spacing w:val="6"/>
          <w:sz w:val="32"/>
          <w:szCs w:val="32"/>
        </w:rPr>
        <w:t>迅速组织开展抢险救援工作，控制危险源，减轻或消除危害，并标明危险区域，封锁危险场所，划定警戒区，实行交通管制以及其他控制措施；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⑤</w:t>
      </w:r>
      <w:r>
        <w:rPr>
          <w:rFonts w:eastAsia="方正仿宋简体"/>
          <w:spacing w:val="6"/>
          <w:sz w:val="32"/>
          <w:szCs w:val="32"/>
        </w:rPr>
        <w:t>开展环境应急监测，追踪研判污染范围、程度和发展趋势。切断污染源，控制和处置污染物，保护饮用水水源地等环境敏感目标，减轻环境影响。开展灾后环境风险排查，整治污染隐患，妥善处置事件应对产生的废物；</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⑥</w:t>
      </w:r>
      <w:r>
        <w:rPr>
          <w:rFonts w:eastAsia="方正仿宋简体"/>
          <w:spacing w:val="6"/>
          <w:sz w:val="32"/>
          <w:szCs w:val="32"/>
        </w:rPr>
        <w:t>禁止或者限制使用有关设备、设施，关闭或者限制使用有关场所，中止人员密集的活动或者可能导致危害扩大的生产经营活动以及采取其他保护措施；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⑦</w:t>
      </w:r>
      <w:r>
        <w:rPr>
          <w:rFonts w:eastAsia="方正仿宋简体"/>
          <w:spacing w:val="6"/>
          <w:sz w:val="32"/>
          <w:szCs w:val="32"/>
        </w:rPr>
        <w:t>启用本级政府设置的财政预备费和储备的应急救援物资，必要时依法征用其他急需物资、设备、设施、工具；</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⑧</w:t>
      </w:r>
      <w:r>
        <w:rPr>
          <w:rFonts w:eastAsia="方正仿宋简体"/>
          <w:spacing w:val="6"/>
          <w:sz w:val="32"/>
          <w:szCs w:val="32"/>
        </w:rPr>
        <w:t>开展遇难人员善后处置工作，妥善处理遇难人员遗体，做好遇难人员家属安抚等工作；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⑨</w:t>
      </w:r>
      <w:r>
        <w:rPr>
          <w:rFonts w:eastAsia="方正仿宋简体"/>
          <w:spacing w:val="6"/>
          <w:sz w:val="32"/>
          <w:szCs w:val="32"/>
        </w:rPr>
        <w:t>采取防止发生次生、衍生灾难和事件的必要措施。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（3）公共卫生突发事件发生后，应采取下列一项或者多项应急措施：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①</w:t>
      </w:r>
      <w:r>
        <w:rPr>
          <w:rFonts w:eastAsia="方正仿宋简体"/>
          <w:spacing w:val="6"/>
          <w:sz w:val="32"/>
          <w:szCs w:val="32"/>
        </w:rPr>
        <w:t>现场信息获取。组织卫生应急队伍到现场进行调查，掌握伤病员情况，分析研判传染性及扩散趋势等信息，提出初步评估意见，并向现场指挥机构和</w:t>
      </w:r>
      <w:r>
        <w:rPr>
          <w:rFonts w:hint="eastAsia" w:eastAsia="方正仿宋简体"/>
          <w:spacing w:val="6"/>
          <w:sz w:val="32"/>
          <w:szCs w:val="32"/>
        </w:rPr>
        <w:t>相关部门</w:t>
      </w:r>
      <w:r>
        <w:rPr>
          <w:rFonts w:eastAsia="方正仿宋简体"/>
          <w:spacing w:val="6"/>
          <w:sz w:val="32"/>
          <w:szCs w:val="32"/>
        </w:rPr>
        <w:t>报告；</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②</w:t>
      </w:r>
      <w:r>
        <w:rPr>
          <w:rFonts w:eastAsia="方正仿宋简体"/>
          <w:spacing w:val="6"/>
          <w:sz w:val="32"/>
          <w:szCs w:val="32"/>
        </w:rPr>
        <w:t>紧急调集人员、储备的物资、交通工具以及相关设施、设备；必要时，对人员进行疏散或者隔离，并可以依法对传染病疫区实行封锁；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③</w:t>
      </w:r>
      <w:r>
        <w:rPr>
          <w:rFonts w:eastAsia="方正仿宋简体"/>
          <w:spacing w:val="6"/>
          <w:sz w:val="32"/>
          <w:szCs w:val="32"/>
        </w:rPr>
        <w:t>组织生产、供应突发事件应急处理所需的医疗救护设备、救治药品、医疗器械等物资，交通运输、铁路、民航、公安等</w:t>
      </w:r>
      <w:r>
        <w:rPr>
          <w:rFonts w:hint="eastAsia" w:eastAsia="方正仿宋简体"/>
          <w:spacing w:val="6"/>
          <w:sz w:val="32"/>
          <w:szCs w:val="32"/>
        </w:rPr>
        <w:t>相关部门</w:t>
      </w:r>
      <w:r>
        <w:rPr>
          <w:rFonts w:eastAsia="方正仿宋简体"/>
          <w:spacing w:val="6"/>
          <w:sz w:val="32"/>
          <w:szCs w:val="32"/>
        </w:rPr>
        <w:t>应当保证及时运送；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④</w:t>
      </w:r>
      <w:r>
        <w:rPr>
          <w:rFonts w:eastAsia="方正仿宋简体"/>
          <w:spacing w:val="6"/>
          <w:sz w:val="32"/>
          <w:szCs w:val="32"/>
        </w:rPr>
        <w:t>宣传突发公共卫生事件防治知识，及时对易受感染的人群和其他易受损害的人群采取应急接种、预防性投药、群体防护等措施；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⑤</w:t>
      </w:r>
      <w:r>
        <w:rPr>
          <w:rFonts w:eastAsia="方正仿宋简体"/>
          <w:spacing w:val="6"/>
          <w:sz w:val="32"/>
          <w:szCs w:val="32"/>
        </w:rPr>
        <w:t>开展现场流行病学调查、致病致残人员的医疗救治、传染病病人及密切接触者隔离和医学观察、环境生物样品采集检验和消毒、杀虫、灭鼠等紧急处理措施；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⑥</w:t>
      </w:r>
      <w:r>
        <w:rPr>
          <w:rFonts w:eastAsia="方正仿宋简体"/>
          <w:spacing w:val="6"/>
          <w:sz w:val="32"/>
          <w:szCs w:val="32"/>
        </w:rPr>
        <w:t>及时组织专家对事件进行综合评估，判定事件的性质、危害程度、涉及范围和等级；</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⑦</w:t>
      </w:r>
      <w:r>
        <w:rPr>
          <w:rFonts w:eastAsia="方正仿宋简体"/>
          <w:spacing w:val="6"/>
          <w:sz w:val="32"/>
          <w:szCs w:val="32"/>
        </w:rPr>
        <w:t>法律法规等规定的其他必要措施。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（4）社会安全事件发生后，根据相关应急预案成立的专项指挥机构针对事件的性质和特点，采取下列一项或者多项应急措施：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①</w:t>
      </w:r>
      <w:r>
        <w:rPr>
          <w:rFonts w:eastAsia="方正仿宋简体"/>
          <w:spacing w:val="6"/>
          <w:sz w:val="32"/>
          <w:szCs w:val="32"/>
        </w:rPr>
        <w:t>尽快了解和分析事件起因，有针对性地开展法制宣传和说服教育，及时疏导、化解矛盾和冲突；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②</w:t>
      </w:r>
      <w:r>
        <w:rPr>
          <w:rFonts w:eastAsia="方正仿宋简体"/>
          <w:spacing w:val="6"/>
          <w:sz w:val="32"/>
          <w:szCs w:val="32"/>
        </w:rPr>
        <w:t>维护现场治安秩序，对使用器械相互对抗或以暴力行为参与冲突的当事人实行强制隔离，妥善解决现场纠纷和争端，控制事态发展；</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③</w:t>
      </w:r>
      <w:r>
        <w:rPr>
          <w:rFonts w:eastAsia="方正仿宋简体"/>
          <w:spacing w:val="6"/>
          <w:sz w:val="32"/>
          <w:szCs w:val="32"/>
        </w:rPr>
        <w:t>对特定区域内的建筑物、交通工具、设备、设施以及燃料、燃气、电力、水的供应进行控制，必要时依法对网络、通信进行管控；</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④</w:t>
      </w:r>
      <w:r>
        <w:rPr>
          <w:rFonts w:eastAsia="方正仿宋简体"/>
          <w:spacing w:val="6"/>
          <w:sz w:val="32"/>
          <w:szCs w:val="32"/>
        </w:rPr>
        <w:t>封锁有关场所、道路，查验现场人员的身份证件，限制有关公共场所内的活动；</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⑤</w:t>
      </w:r>
      <w:r>
        <w:rPr>
          <w:rFonts w:eastAsia="方正仿宋简体"/>
          <w:spacing w:val="6"/>
          <w:sz w:val="32"/>
          <w:szCs w:val="32"/>
        </w:rPr>
        <w:t>加强对易受冲击的核心机关和单位的警卫，在党和国家机关、军事机关、电视台等单位附近设置临时警戒线，加强对重点敏感人员、场所、部位和标志性建筑的安全保护；</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⑥</w:t>
      </w:r>
      <w:r>
        <w:rPr>
          <w:rFonts w:eastAsia="方正仿宋简体"/>
          <w:spacing w:val="6"/>
          <w:sz w:val="32"/>
          <w:szCs w:val="32"/>
        </w:rPr>
        <w:t>严重危害社会治安秩序的事件发生时，立即依法出动警力，加大社会面检查、巡逻、控制力度，根据现场情况依法采取相应的强制性措施，尽快使社会秩序恢复正常；</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⑦</w:t>
      </w:r>
      <w:r>
        <w:rPr>
          <w:rFonts w:eastAsia="方正仿宋简体"/>
          <w:spacing w:val="6"/>
          <w:sz w:val="32"/>
          <w:szCs w:val="32"/>
        </w:rPr>
        <w:t>法律法规等规定的其他必要措施。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（5）交通运输、医学救援、通信保障、现场信息、抢险救援、物资装备、群众生活、社会秩序、新闻保障、勤务保障、专家保障等应急保障工作牵头协调部门和支持部门（详见附件9.3），应组织编制并指导</w:t>
      </w:r>
      <w:r>
        <w:rPr>
          <w:rFonts w:hint="eastAsia" w:eastAsia="方正仿宋简体"/>
          <w:spacing w:val="6"/>
          <w:sz w:val="32"/>
          <w:szCs w:val="32"/>
          <w:lang w:eastAsia="zh-CN"/>
        </w:rPr>
        <w:t>镇（街）</w:t>
      </w:r>
      <w:r>
        <w:rPr>
          <w:rFonts w:eastAsia="方正仿宋简体"/>
          <w:spacing w:val="6"/>
          <w:sz w:val="32"/>
          <w:szCs w:val="32"/>
        </w:rPr>
        <w:t>、相关行业主管部门编制相关保障工作方案，督促做好保障体系建设，完善快速反应联动机制。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（6）当突发事件严重影响经济社会正常运行时，区政府或授权的有关行业主管部门可以采取救助、保障、控制等必要的应急措施，保障人民群众的基本生产生活需要，最大程度地减轻突发事件的影响。</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5" w:name="_Toc19689"/>
      <w:r>
        <w:rPr>
          <w:rFonts w:eastAsia="方正仿宋简体"/>
          <w:spacing w:val="6"/>
          <w:sz w:val="32"/>
          <w:szCs w:val="32"/>
        </w:rPr>
        <w:t>3.3.5信息发布与舆论引导</w:t>
      </w:r>
      <w:bookmarkEnd w:id="35"/>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按照前述分级应对与响应分级原则，承担应对职责的各级组织指挥机构要制定统一的信息发布与舆论研判、引导方案，与突发事件应对处置工作同时研究、同时部署、同步行动。对于可能受到突发事件后果直接威胁的社会公众，应按照“3.2监测与预警”部分的要求及时发布预警信息。</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（1）发生一般</w:t>
      </w:r>
      <w:r>
        <w:rPr>
          <w:rFonts w:hint="eastAsia" w:eastAsia="方正仿宋简体"/>
          <w:spacing w:val="6"/>
          <w:sz w:val="32"/>
          <w:szCs w:val="32"/>
        </w:rPr>
        <w:t>（</w:t>
      </w:r>
      <w:r>
        <w:rPr>
          <w:rFonts w:ascii="Times New Roman" w:hAnsi="Times New Roman" w:eastAsia="方正仿宋简体" w:cs="Times New Roman"/>
          <w:spacing w:val="6"/>
          <w:sz w:val="32"/>
          <w:szCs w:val="32"/>
        </w:rPr>
        <w:t>Ⅳ</w:t>
      </w:r>
      <w:r>
        <w:rPr>
          <w:rFonts w:hint="eastAsia" w:eastAsia="方正仿宋简体"/>
          <w:spacing w:val="6"/>
          <w:sz w:val="32"/>
          <w:szCs w:val="32"/>
        </w:rPr>
        <w:t>级）</w:t>
      </w:r>
      <w:r>
        <w:rPr>
          <w:rFonts w:eastAsia="方正仿宋简体"/>
          <w:spacing w:val="6"/>
          <w:sz w:val="32"/>
          <w:szCs w:val="32"/>
        </w:rPr>
        <w:t>突发事件后，区级专项指挥机构应及时发布权威信息，根据处置进展动态发布信息，必要时报请市级有关行业主管部门统筹协调。发生较大</w:t>
      </w:r>
      <w:r>
        <w:rPr>
          <w:rFonts w:hint="eastAsia" w:eastAsia="方正仿宋简体"/>
          <w:spacing w:val="6"/>
          <w:sz w:val="32"/>
          <w:szCs w:val="32"/>
        </w:rPr>
        <w:t>（</w:t>
      </w:r>
      <w:r>
        <w:rPr>
          <w:rFonts w:ascii="Times New Roman" w:hAnsi="Times New Roman" w:eastAsia="方正仿宋简体" w:cs="Times New Roman"/>
          <w:spacing w:val="6"/>
          <w:sz w:val="32"/>
          <w:szCs w:val="32"/>
        </w:rPr>
        <w:t>Ⅲ</w:t>
      </w:r>
      <w:r>
        <w:rPr>
          <w:rFonts w:hint="eastAsia" w:eastAsia="方正仿宋简体"/>
          <w:spacing w:val="6"/>
          <w:sz w:val="32"/>
          <w:szCs w:val="32"/>
        </w:rPr>
        <w:t>级）</w:t>
      </w:r>
      <w:r>
        <w:rPr>
          <w:rFonts w:eastAsia="方正仿宋简体"/>
          <w:spacing w:val="6"/>
          <w:sz w:val="32"/>
          <w:szCs w:val="32"/>
        </w:rPr>
        <w:t>及以上突发事件后，按照上级专项指挥机构相关要求，最迟在5小时内发布权威信息，随后发布初步核实情况、应对措施和公众防范措施等，最迟要在24小时内进行新闻发布，根据突发事件处置情况做好后续发布工作。法律、行政法规和国家另有规定的，从其规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（2）信息发布由履行统一领导职责的党委、政府设立的应急指挥机构负责。</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信息发布形式主要包括授权发布、提供新闻通稿、答记者问、组织记者专访和集中采访、举行媒体吹风会、新闻发布会等，通过主要新闻媒体、重点新闻网站、有关政府网站、移动新媒体和手机短信等发布信息，具体按照有关规定执行。</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履行统一领导职责的党委、政府设立的应急指挥机构要加强网络媒体和移动新媒体信息发布内容管理和舆情分析，及时回应社会关切，迅速澄清谣言，引导网民依法、理性表达意见，形成积极健康的社会舆论。</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bookmarkStart w:id="36" w:name="_Toc12729"/>
      <w:bookmarkStart w:id="37" w:name="_Toc19902"/>
      <w:r>
        <w:rPr>
          <w:rFonts w:eastAsia="方正仿宋简体"/>
          <w:spacing w:val="6"/>
          <w:sz w:val="32"/>
          <w:szCs w:val="32"/>
        </w:rPr>
        <w:t>（5）未经履行统一领导职责的党委、政府设立的应急指挥机构批准，参与突发事件应急处置工作的各</w:t>
      </w:r>
      <w:r>
        <w:rPr>
          <w:rFonts w:hint="eastAsia" w:eastAsia="方正仿宋简体"/>
          <w:spacing w:val="6"/>
          <w:sz w:val="32"/>
          <w:szCs w:val="32"/>
        </w:rPr>
        <w:t>相关单位</w:t>
      </w:r>
      <w:r>
        <w:rPr>
          <w:rFonts w:eastAsia="方正仿宋简体"/>
          <w:spacing w:val="6"/>
          <w:sz w:val="32"/>
          <w:szCs w:val="32"/>
        </w:rPr>
        <w:t>和个人不得擅自对外发布事件原因、伤亡数字、责任追究等相关信息。任何单位和个人不得编造、传播有关突发事件事态发展或者应急处置工作的虚假信息。</w:t>
      </w:r>
      <w:bookmarkEnd w:id="36"/>
      <w:bookmarkEnd w:id="37"/>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8" w:name="_Toc7530"/>
      <w:r>
        <w:rPr>
          <w:rFonts w:eastAsia="方正仿宋简体"/>
          <w:spacing w:val="6"/>
          <w:sz w:val="32"/>
          <w:szCs w:val="32"/>
        </w:rPr>
        <w:t>3.3.6紧急状态</w:t>
      </w:r>
      <w:bookmarkEnd w:id="38"/>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发生或者即将发生较大（Ⅲ级）、重大（Ⅱ级）、特别重大</w:t>
      </w:r>
      <w:r>
        <w:rPr>
          <w:rFonts w:hint="eastAsia" w:eastAsia="方正仿宋简体"/>
          <w:spacing w:val="6"/>
          <w:sz w:val="32"/>
          <w:szCs w:val="32"/>
        </w:rPr>
        <w:t>（</w:t>
      </w:r>
      <w:r>
        <w:rPr>
          <w:rFonts w:ascii="Times New Roman" w:hAnsi="Times New Roman" w:eastAsia="方正仿宋简体" w:cs="Times New Roman"/>
          <w:spacing w:val="6"/>
          <w:sz w:val="32"/>
          <w:szCs w:val="32"/>
        </w:rPr>
        <w:t>Ⅰ</w:t>
      </w:r>
      <w:r>
        <w:rPr>
          <w:rFonts w:hint="eastAsia" w:eastAsia="方正仿宋简体"/>
          <w:spacing w:val="6"/>
          <w:sz w:val="32"/>
          <w:szCs w:val="32"/>
        </w:rPr>
        <w:t>级）</w:t>
      </w:r>
      <w:r>
        <w:rPr>
          <w:rFonts w:eastAsia="方正仿宋简体"/>
          <w:spacing w:val="6"/>
          <w:sz w:val="32"/>
          <w:szCs w:val="32"/>
        </w:rPr>
        <w:t>突发事件，采取一般处置措施无法控制和消除其严重社会危害，需要宣布全区或者个别地方进入紧急状态的，依法由区政府向市政府提出申请。</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新闻媒体公布紧急状态的有关信息，按照国家有关规定进行。</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39" w:name="_Toc26329"/>
      <w:r>
        <w:rPr>
          <w:rFonts w:eastAsia="方正仿宋简体"/>
          <w:spacing w:val="6"/>
          <w:sz w:val="32"/>
          <w:szCs w:val="32"/>
        </w:rPr>
        <w:t>3.3.7应急结束</w:t>
      </w:r>
      <w:bookmarkEnd w:id="39"/>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突发事件应急处置工作结束，或相关威胁和危害得到控制、消除后，履行统一领导职责的党委或政府设立的应急指挥机构可宣布应急结束，逐步停止有关应急处置措施，应急救援队伍和工作人员有序撤离。同时，采取或者继续实施必要措施，防止发生次生、衍生事件。现场指挥机构停止运行后，通知相关方面解除应急措施，进入过渡时期，逐步恢复生产生活秩序。</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40" w:name="_Toc4588"/>
      <w:r>
        <w:rPr>
          <w:rFonts w:eastAsia="楷体_GB2312"/>
          <w:szCs w:val="32"/>
        </w:rPr>
        <w:t>3.4</w:t>
      </w:r>
      <w:r>
        <w:rPr>
          <w:rFonts w:hint="eastAsia" w:ascii="方正楷体简体" w:eastAsia="方正楷体简体" w:cs="方正楷体简体"/>
          <w:spacing w:val="6"/>
          <w:kern w:val="2"/>
          <w:szCs w:val="32"/>
        </w:rPr>
        <w:t>恢复与重建</w:t>
      </w:r>
      <w:bookmarkEnd w:id="40"/>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41" w:name="_Toc4613"/>
      <w:r>
        <w:rPr>
          <w:rFonts w:eastAsia="方正仿宋简体"/>
          <w:spacing w:val="6"/>
          <w:sz w:val="32"/>
          <w:szCs w:val="32"/>
        </w:rPr>
        <w:t>3.4.1善后处置</w:t>
      </w:r>
      <w:bookmarkEnd w:id="41"/>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在区委、区政府领导和区级</w:t>
      </w:r>
      <w:r>
        <w:rPr>
          <w:rFonts w:hint="eastAsia" w:eastAsia="方正仿宋简体"/>
          <w:spacing w:val="6"/>
          <w:sz w:val="32"/>
          <w:szCs w:val="32"/>
        </w:rPr>
        <w:t>相关部门</w:t>
      </w:r>
      <w:r>
        <w:rPr>
          <w:rFonts w:eastAsia="方正仿宋简体"/>
          <w:spacing w:val="6"/>
          <w:sz w:val="32"/>
          <w:szCs w:val="32"/>
        </w:rPr>
        <w:t>的指导下，事发地</w:t>
      </w:r>
      <w:r>
        <w:rPr>
          <w:rFonts w:hint="eastAsia" w:eastAsia="方正仿宋简体"/>
          <w:spacing w:val="6"/>
          <w:sz w:val="32"/>
          <w:szCs w:val="32"/>
          <w:lang w:eastAsia="zh-CN"/>
        </w:rPr>
        <w:t>镇（街）</w:t>
      </w:r>
      <w:r>
        <w:rPr>
          <w:rFonts w:eastAsia="方正仿宋简体"/>
          <w:spacing w:val="6"/>
          <w:sz w:val="32"/>
          <w:szCs w:val="32"/>
        </w:rPr>
        <w:t>、园区管委会应当根据突发事件造成损失的情况，制定救助、补偿、抚慰、抚恤、安置等善后工作方案，对突发事件中的伤亡人员、应急处置工作人员，以及紧急调集、征用</w:t>
      </w:r>
      <w:r>
        <w:rPr>
          <w:rFonts w:hint="eastAsia" w:eastAsia="方正仿宋简体"/>
          <w:spacing w:val="6"/>
          <w:sz w:val="32"/>
          <w:szCs w:val="32"/>
        </w:rPr>
        <w:t>相关单位</w:t>
      </w:r>
      <w:r>
        <w:rPr>
          <w:rFonts w:eastAsia="方正仿宋简体"/>
          <w:spacing w:val="6"/>
          <w:sz w:val="32"/>
          <w:szCs w:val="32"/>
        </w:rPr>
        <w:t>及个人的物资，按照规定给予抚恤、补助或补偿。根据工作需要，提供心理咨询及司法援助，预防和妥善解决因处置突发事件引发的矛盾和纠纷。</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（单位）要做好疫病防治和环境污染消除工作。保险监管机构要组织、督促有关保险机构及时开展查勘和理赔工作。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42" w:name="_Toc1904"/>
      <w:r>
        <w:rPr>
          <w:rFonts w:eastAsia="方正仿宋简体"/>
          <w:spacing w:val="6"/>
          <w:sz w:val="32"/>
          <w:szCs w:val="32"/>
        </w:rPr>
        <w:t>3.4.2恢复重建</w:t>
      </w:r>
      <w:bookmarkEnd w:id="42"/>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突发事件处置工作结束后，区政府应立即组织制定恢复重建计划，并向市政府报告。需要市政府支持的，由区政府向市政府提出请求。</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（1）组织区发改局、区经信局、区财政局、区公安分局、区交通运输局、区水务局、区住建局等</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会同事发地</w:t>
      </w:r>
      <w:r>
        <w:rPr>
          <w:rFonts w:hint="eastAsia" w:eastAsia="方正仿宋简体"/>
          <w:spacing w:val="6"/>
          <w:sz w:val="32"/>
          <w:szCs w:val="32"/>
          <w:lang w:eastAsia="zh-CN"/>
        </w:rPr>
        <w:t>镇（街）</w:t>
      </w:r>
      <w:r>
        <w:rPr>
          <w:rFonts w:eastAsia="方正仿宋简体"/>
          <w:spacing w:val="6"/>
          <w:sz w:val="32"/>
          <w:szCs w:val="32"/>
        </w:rPr>
        <w:t>、园区管委会恢复社会秩序，尽快修复被损坏的交通、通信、供水、排水、供电、供气等公共设施。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（2）突发事件应急处置工作结束后，受到影响的</w:t>
      </w:r>
      <w:r>
        <w:rPr>
          <w:rFonts w:hint="eastAsia" w:eastAsia="方正仿宋简体"/>
          <w:spacing w:val="6"/>
          <w:sz w:val="32"/>
          <w:szCs w:val="32"/>
          <w:lang w:eastAsia="zh-CN"/>
        </w:rPr>
        <w:t>镇（街）</w:t>
      </w:r>
      <w:r>
        <w:rPr>
          <w:rFonts w:eastAsia="方正仿宋简体"/>
          <w:spacing w:val="6"/>
          <w:sz w:val="32"/>
          <w:szCs w:val="32"/>
        </w:rPr>
        <w:t>、园区管委会立即组织制定恢复重建计划，并向区政府报告。需要区政府援助的，由</w:t>
      </w:r>
      <w:r>
        <w:rPr>
          <w:rFonts w:hint="eastAsia" w:eastAsia="方正仿宋简体"/>
          <w:spacing w:val="6"/>
          <w:sz w:val="32"/>
          <w:szCs w:val="32"/>
          <w:lang w:eastAsia="zh-CN"/>
        </w:rPr>
        <w:t>镇（街）</w:t>
      </w:r>
      <w:r>
        <w:rPr>
          <w:rFonts w:eastAsia="方正仿宋简体"/>
          <w:spacing w:val="6"/>
          <w:sz w:val="32"/>
          <w:szCs w:val="32"/>
        </w:rPr>
        <w:t>、园区管委会提出请求，区级</w:t>
      </w:r>
      <w:r>
        <w:rPr>
          <w:rFonts w:hint="eastAsia" w:eastAsia="方正仿宋简体"/>
          <w:spacing w:val="6"/>
          <w:sz w:val="32"/>
          <w:szCs w:val="32"/>
        </w:rPr>
        <w:t>相关部门</w:t>
      </w:r>
      <w:r>
        <w:rPr>
          <w:rFonts w:eastAsia="方正仿宋简体"/>
          <w:spacing w:val="6"/>
          <w:sz w:val="32"/>
          <w:szCs w:val="32"/>
        </w:rPr>
        <w:t>根据调查评估报告和受灾地区恢复重建计划，提出解决建议或意见，按有关规定报经批准后组织实施。</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（3）区政府根据实际情况对需要支持的</w:t>
      </w:r>
      <w:r>
        <w:rPr>
          <w:rFonts w:hint="eastAsia" w:eastAsia="方正仿宋简体"/>
          <w:spacing w:val="6"/>
          <w:sz w:val="32"/>
          <w:szCs w:val="32"/>
          <w:lang w:eastAsia="zh-CN"/>
        </w:rPr>
        <w:t>镇（街）</w:t>
      </w:r>
      <w:r>
        <w:rPr>
          <w:rFonts w:eastAsia="方正仿宋简体"/>
          <w:spacing w:val="6"/>
          <w:sz w:val="32"/>
          <w:szCs w:val="32"/>
        </w:rPr>
        <w:t>、园区管委会提供资金、物资支持和技术指导，组织其他辖区提供资金、物资和人力支援。区政府根据受突发事件影响地区遭受损失的情况，制定扶持该行政区域社会经济和有关行业发展的优惠政策。</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outlineLvl w:val="2"/>
        <w:rPr>
          <w:rFonts w:eastAsia="方正仿宋简体"/>
          <w:spacing w:val="6"/>
          <w:sz w:val="32"/>
          <w:szCs w:val="32"/>
        </w:rPr>
      </w:pPr>
      <w:bookmarkStart w:id="43" w:name="_Toc6392"/>
      <w:r>
        <w:rPr>
          <w:rFonts w:eastAsia="方正仿宋简体"/>
          <w:spacing w:val="6"/>
          <w:sz w:val="32"/>
          <w:szCs w:val="32"/>
        </w:rPr>
        <w:t>3.4.3调查评估</w:t>
      </w:r>
      <w:bookmarkEnd w:id="43"/>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（1）发生一般（Ⅳ级）突发事件，负责应对处置工作的有关专项应急指挥机构和</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单位）应及时查明突发事件的发生经过和原因，对突发事件造成的损失进行评估；组织参与处置的部门（单位）对应急处置工作进行复盘分析，总结经验教训，制定改进措施；将调查与评估情况向区政府作出报告，并由区政府向市政府作出报告。发生较大（Ⅲ级）及以上突发事件，区政府要配合协助国家、省、市</w:t>
      </w:r>
      <w:r>
        <w:rPr>
          <w:rFonts w:hint="eastAsia" w:eastAsia="方正仿宋简体"/>
          <w:spacing w:val="6"/>
          <w:sz w:val="32"/>
          <w:szCs w:val="32"/>
        </w:rPr>
        <w:t>相关部门</w:t>
      </w:r>
      <w:r>
        <w:rPr>
          <w:rFonts w:eastAsia="方正仿宋简体"/>
          <w:spacing w:val="6"/>
          <w:sz w:val="32"/>
          <w:szCs w:val="32"/>
        </w:rPr>
        <w:t>做好调查评估，并将调查与评估情况向市政府作出报告。法律法规对突发事件调查评估另有规定的，从其规定。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（2）</w:t>
      </w:r>
      <w:r>
        <w:rPr>
          <w:rFonts w:hint="eastAsia" w:eastAsia="方正仿宋简体"/>
          <w:spacing w:val="6"/>
          <w:sz w:val="32"/>
          <w:szCs w:val="32"/>
          <w:lang w:eastAsia="zh-CN"/>
        </w:rPr>
        <w:t>区级</w:t>
      </w:r>
      <w:r>
        <w:rPr>
          <w:rFonts w:eastAsia="方正仿宋简体"/>
          <w:spacing w:val="6"/>
          <w:sz w:val="32"/>
          <w:szCs w:val="32"/>
        </w:rPr>
        <w:t>各部门、</w:t>
      </w:r>
      <w:r>
        <w:rPr>
          <w:rFonts w:hint="eastAsia" w:eastAsia="方正仿宋简体"/>
          <w:spacing w:val="6"/>
          <w:sz w:val="32"/>
          <w:szCs w:val="32"/>
          <w:lang w:eastAsia="zh-CN"/>
        </w:rPr>
        <w:t>镇（街）</w:t>
      </w:r>
      <w:r>
        <w:rPr>
          <w:rFonts w:eastAsia="方正仿宋简体"/>
          <w:spacing w:val="6"/>
          <w:sz w:val="32"/>
          <w:szCs w:val="32"/>
        </w:rPr>
        <w:t>、园区管委会于每年第一季度对上年度发生的突发事件组织开展全面评估，由区应急委办公室统一汇总后及时上报区委、区政府，并</w:t>
      </w:r>
      <w:r>
        <w:rPr>
          <w:rFonts w:hint="eastAsia" w:eastAsia="方正仿宋简体"/>
          <w:spacing w:val="6"/>
          <w:sz w:val="32"/>
          <w:szCs w:val="32"/>
          <w:lang w:eastAsia="zh-CN"/>
        </w:rPr>
        <w:t>由</w:t>
      </w:r>
      <w:r>
        <w:rPr>
          <w:rFonts w:eastAsia="方正仿宋简体"/>
          <w:spacing w:val="6"/>
          <w:sz w:val="32"/>
          <w:szCs w:val="32"/>
        </w:rPr>
        <w:t>区政府向市政府报告，抄送市应急局。</w:t>
      </w:r>
    </w:p>
    <w:p>
      <w:pPr>
        <w:keepNext w:val="0"/>
        <w:keepLines w:val="0"/>
        <w:pageBreakBefore w:val="0"/>
        <w:widowControl w:val="0"/>
        <w:kinsoku/>
        <w:wordWrap/>
        <w:overflowPunct w:val="0"/>
        <w:topLinePunct w:val="0"/>
        <w:autoSpaceDE/>
        <w:autoSpaceDN/>
        <w:bidi w:val="0"/>
        <w:adjustRightInd/>
        <w:snapToGrid/>
        <w:spacing w:line="574" w:lineRule="exact"/>
        <w:ind w:firstLine="640" w:firstLineChars="200"/>
        <w:jc w:val="both"/>
        <w:textAlignment w:val="auto"/>
        <w:outlineLvl w:val="0"/>
        <w:rPr>
          <w:rFonts w:eastAsia="黑体"/>
          <w:spacing w:val="6"/>
          <w:sz w:val="32"/>
          <w:szCs w:val="32"/>
        </w:rPr>
      </w:pPr>
      <w:bookmarkStart w:id="44" w:name="_Toc22073"/>
      <w:r>
        <w:rPr>
          <w:rFonts w:eastAsia="黑体"/>
          <w:kern w:val="0"/>
          <w:sz w:val="32"/>
          <w:szCs w:val="32"/>
        </w:rPr>
        <w:t>4</w:t>
      </w:r>
      <w:r>
        <w:rPr>
          <w:rFonts w:eastAsia="方正黑体简体"/>
          <w:spacing w:val="6"/>
          <w:sz w:val="32"/>
          <w:szCs w:val="32"/>
        </w:rPr>
        <w:t>准备支持</w:t>
      </w:r>
      <w:bookmarkEnd w:id="44"/>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加强应急准备能力，从人、财、物、技术等方面保障突发事件应急处置需要。</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45" w:name="_Toc13149"/>
      <w:r>
        <w:rPr>
          <w:rFonts w:eastAsia="楷体_GB2312"/>
          <w:szCs w:val="32"/>
        </w:rPr>
        <w:t>4.1</w:t>
      </w:r>
      <w:r>
        <w:rPr>
          <w:rFonts w:hint="eastAsia" w:ascii="方正楷体简体" w:eastAsia="方正楷体简体" w:cs="方正楷体简体"/>
          <w:spacing w:val="6"/>
          <w:kern w:val="2"/>
          <w:szCs w:val="32"/>
        </w:rPr>
        <w:t>人力资源</w:t>
      </w:r>
      <w:bookmarkEnd w:id="45"/>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lang w:val="zh-CN"/>
        </w:rPr>
        <w:t>（1）</w:t>
      </w:r>
      <w:r>
        <w:rPr>
          <w:rFonts w:eastAsia="方正仿宋简体"/>
          <w:spacing w:val="6"/>
          <w:sz w:val="32"/>
          <w:szCs w:val="32"/>
        </w:rPr>
        <w:t>区消防救援</w:t>
      </w:r>
      <w:r>
        <w:rPr>
          <w:rFonts w:hint="eastAsia" w:eastAsia="方正仿宋简体"/>
          <w:spacing w:val="6"/>
          <w:sz w:val="32"/>
          <w:szCs w:val="32"/>
          <w:lang w:eastAsia="zh-CN"/>
        </w:rPr>
        <w:t>大队</w:t>
      </w:r>
      <w:r>
        <w:rPr>
          <w:rFonts w:eastAsia="方正仿宋简体"/>
          <w:spacing w:val="6"/>
          <w:sz w:val="32"/>
          <w:szCs w:val="32"/>
        </w:rPr>
        <w:t>是全区应急救援的国家队、主力军，区委、区政府要提供必要支持保障。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（2）民兵、预备役部队和</w:t>
      </w:r>
      <w:r>
        <w:rPr>
          <w:rFonts w:hint="eastAsia" w:eastAsia="方正仿宋简体"/>
          <w:spacing w:val="6"/>
          <w:sz w:val="32"/>
          <w:szCs w:val="32"/>
          <w:lang w:eastAsia="zh-CN"/>
        </w:rPr>
        <w:t>驻温武警部队</w:t>
      </w:r>
      <w:r>
        <w:rPr>
          <w:rFonts w:eastAsia="方正仿宋简体"/>
          <w:spacing w:val="6"/>
          <w:sz w:val="32"/>
          <w:szCs w:val="32"/>
        </w:rPr>
        <w:t>是应急处置和救援的突击力量。区应急局要健全军地联动机制，依法将民兵、预备役部队和</w:t>
      </w:r>
      <w:r>
        <w:rPr>
          <w:rFonts w:hint="eastAsia" w:eastAsia="方正仿宋简体"/>
          <w:spacing w:val="6"/>
          <w:sz w:val="32"/>
          <w:szCs w:val="32"/>
          <w:lang w:eastAsia="zh-CN"/>
        </w:rPr>
        <w:t>驻温武警部队</w:t>
      </w:r>
      <w:r>
        <w:rPr>
          <w:rFonts w:eastAsia="方正仿宋简体"/>
          <w:spacing w:val="6"/>
          <w:sz w:val="32"/>
          <w:szCs w:val="32"/>
        </w:rPr>
        <w:t>纳入全区应急力量体系建设，统筹规划，合理布局。</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专业应急救援队伍是应急救援的骨干力量。区委宣传部、区应急局、区经信局、区住建局、区文体旅局、区卫健局、区生态环境局、区交通运输局、区水务局、区农业农村局等部门根据需要，分别组建危化品事故、环境污染事故、公共卫生事件、重大动物疫情、运输保障、供水保障、电力保障、燃气保障、通信保障等应急救援队伍，加强标准化、规范化建设，提升全区专业化救援水平。</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社会应急队伍是应急救援的辅助力量。区应急局要加强与中国安能集团第三工程局有限公司成都分公司、中国电建集团成都勘测设计研究院有限公司、四川蜀安嘉实业有限公司等区内社会应急队伍共建共训力度，提高联勤联动能力；大力加强应急志愿者队伍建设，充分发挥红十字会和共青团作用，鼓励企事业单位、社会组织、民间救援队伍、志愿者队伍等有序参与应急救援工作。</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w:t>
      </w:r>
      <w:r>
        <w:rPr>
          <w:rFonts w:hint="eastAsia" w:eastAsia="方正仿宋简体"/>
          <w:spacing w:val="6"/>
          <w:sz w:val="32"/>
          <w:szCs w:val="32"/>
          <w:lang w:eastAsia="zh-CN"/>
        </w:rPr>
        <w:t>镇（街）</w:t>
      </w:r>
      <w:r>
        <w:rPr>
          <w:rFonts w:eastAsia="方正仿宋简体"/>
          <w:spacing w:val="6"/>
          <w:sz w:val="32"/>
          <w:szCs w:val="32"/>
        </w:rPr>
        <w:t>和村（社区）应急队</w:t>
      </w:r>
      <w:r>
        <w:rPr>
          <w:rFonts w:hint="eastAsia" w:eastAsia="方正仿宋简体"/>
          <w:spacing w:val="6"/>
          <w:sz w:val="32"/>
          <w:szCs w:val="32"/>
          <w:lang w:eastAsia="zh-CN"/>
        </w:rPr>
        <w:t>伍</w:t>
      </w:r>
      <w:r>
        <w:rPr>
          <w:rFonts w:eastAsia="方正仿宋简体"/>
          <w:spacing w:val="6"/>
          <w:sz w:val="32"/>
          <w:szCs w:val="32"/>
        </w:rPr>
        <w:t>是应急救援的补充力量。</w:t>
      </w:r>
      <w:r>
        <w:rPr>
          <w:rFonts w:hint="eastAsia" w:eastAsia="方正仿宋简体"/>
          <w:spacing w:val="6"/>
          <w:sz w:val="32"/>
          <w:szCs w:val="32"/>
          <w:lang w:eastAsia="zh-CN"/>
        </w:rPr>
        <w:t>镇（街）</w:t>
      </w:r>
      <w:r>
        <w:rPr>
          <w:rFonts w:eastAsia="方正仿宋简体"/>
          <w:spacing w:val="6"/>
          <w:sz w:val="32"/>
          <w:szCs w:val="32"/>
        </w:rPr>
        <w:t>应结合本区域突发事件特点，因地制宜、合理布局救援队伍，不断夯实应急管理基层基础，提升先期应急处置能力和水平。</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6）应急专家队伍是应急救援的技术支撑力量。区应急局要建立全区自然灾害、事故灾害、公共卫生、社会安全应急专家“智库”，健全应急专家管理办法，加强应急专家队伍监督管理，为应急管理体系建设提供坚实的技术支撑。</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（7）推进各类应急力量训练条件统建共用、开放共享，构建救援合作机制，创新组织实施模式，搭建信息服务平台，分类推进试点先行，营造良好激励环境。</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（8）加强应急队伍和应急专业技术人员跨区域交流合作。按照国家、省、市统一部署和要求，组织区内有关救援力量参与省内外应急救援行动。</w:t>
      </w:r>
      <w:bookmarkStart w:id="46" w:name="_Toc28460"/>
      <w:bookmarkStart w:id="47" w:name="_Toc30410"/>
      <w:bookmarkStart w:id="48" w:name="_Toc789245589"/>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49" w:name="_Toc24039"/>
      <w:r>
        <w:rPr>
          <w:rFonts w:eastAsia="楷体_GB2312"/>
          <w:szCs w:val="32"/>
        </w:rPr>
        <w:t>4.2</w:t>
      </w:r>
      <w:r>
        <w:rPr>
          <w:rFonts w:hint="eastAsia" w:ascii="方正楷体简体" w:eastAsia="方正楷体简体" w:cs="方正楷体简体"/>
          <w:spacing w:val="6"/>
          <w:kern w:val="2"/>
          <w:szCs w:val="32"/>
        </w:rPr>
        <w:t>财力支持</w:t>
      </w:r>
      <w:bookmarkEnd w:id="46"/>
      <w:bookmarkEnd w:id="47"/>
      <w:bookmarkEnd w:id="48"/>
      <w:bookmarkEnd w:id="49"/>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（1）区政府、</w:t>
      </w:r>
      <w:r>
        <w:rPr>
          <w:rFonts w:hint="eastAsia" w:eastAsia="方正仿宋简体"/>
          <w:spacing w:val="6"/>
          <w:sz w:val="32"/>
          <w:szCs w:val="32"/>
          <w:lang w:eastAsia="zh-CN"/>
        </w:rPr>
        <w:t>镇（街）</w:t>
      </w:r>
      <w:r>
        <w:rPr>
          <w:rFonts w:eastAsia="方正仿宋简体"/>
          <w:spacing w:val="6"/>
          <w:sz w:val="32"/>
          <w:szCs w:val="32"/>
        </w:rPr>
        <w:t>将突发事件防范和应对工作所需经费纳入本级财政预算。区级部门所需突发事件应急准备、应急演练和救援救灾等工作资金由部门提出，经区财政局审核后，按规定程序列入年度预算。</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（2）处置突发事件所需财政负担的经费，按照现行事权、财权划分原则，分级负担。国家、省、市启动</w:t>
      </w:r>
      <w:r>
        <w:rPr>
          <w:rFonts w:hint="eastAsia" w:eastAsia="方正仿宋简体"/>
          <w:spacing w:val="6"/>
          <w:sz w:val="32"/>
          <w:szCs w:val="32"/>
          <w:lang w:eastAsia="zh-CN"/>
        </w:rPr>
        <w:t>应急</w:t>
      </w:r>
      <w:r>
        <w:rPr>
          <w:rFonts w:eastAsia="方正仿宋简体"/>
          <w:spacing w:val="6"/>
          <w:sz w:val="32"/>
          <w:szCs w:val="32"/>
        </w:rPr>
        <w:t>响应的，区级层面申请国家、省、市财政予以适当支持。区级层面启动应急响应的，对受突发事件影响较大和财政困难的</w:t>
      </w:r>
      <w:r>
        <w:rPr>
          <w:rFonts w:hint="eastAsia" w:eastAsia="方正仿宋简体"/>
          <w:spacing w:val="6"/>
          <w:sz w:val="32"/>
          <w:szCs w:val="32"/>
          <w:lang w:eastAsia="zh-CN"/>
        </w:rPr>
        <w:t>镇（街）</w:t>
      </w:r>
      <w:r>
        <w:rPr>
          <w:rFonts w:eastAsia="方正仿宋简体"/>
          <w:spacing w:val="6"/>
          <w:sz w:val="32"/>
          <w:szCs w:val="32"/>
        </w:rPr>
        <w:t>、园区管委会，由事发地</w:t>
      </w:r>
      <w:r>
        <w:rPr>
          <w:rFonts w:hint="eastAsia" w:eastAsia="方正仿宋简体"/>
          <w:spacing w:val="6"/>
          <w:sz w:val="32"/>
          <w:szCs w:val="32"/>
          <w:lang w:eastAsia="zh-CN"/>
        </w:rPr>
        <w:t>镇（街）</w:t>
      </w:r>
      <w:r>
        <w:rPr>
          <w:rFonts w:eastAsia="方正仿宋简体"/>
          <w:spacing w:val="6"/>
          <w:sz w:val="32"/>
          <w:szCs w:val="32"/>
        </w:rPr>
        <w:t>、园区管委会提出请求，区级财政予以适当支持。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（3）区应急局、区发改局、区财政局等</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hint="eastAsia" w:eastAsia="方正仿宋简体"/>
          <w:spacing w:val="6"/>
          <w:sz w:val="32"/>
          <w:szCs w:val="32"/>
          <w:lang w:eastAsia="zh-CN"/>
        </w:rPr>
        <w:t>按程序</w:t>
      </w:r>
      <w:r>
        <w:rPr>
          <w:rFonts w:eastAsia="方正仿宋简体"/>
          <w:spacing w:val="6"/>
          <w:sz w:val="32"/>
          <w:szCs w:val="32"/>
        </w:rPr>
        <w:t>参照国家有关标准，研究提出相应的征用补偿或救助政策，报区委、区政府审批。区财政局和区审计局对突发事件财政应急保障资金的使用和效果进行监督和评估。</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（4）鼓励公民、法人或其他组织按照《中华人民共和国慈善法》《中华人民共和国公益事业捐赠法》等有关法律规定，为应对突发事件提供物资、装备、资金、技术支持和捐赠。</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（5）发挥保险保障功能，健全风险管理体系，鼓励单位和公民投保商业保险。加快推进巨灾保险制度，推行安全生产、环境污染和食品安全责任保险等。</w:t>
      </w:r>
      <w:r>
        <w:rPr>
          <w:rFonts w:hint="eastAsia" w:eastAsia="方正仿宋简体"/>
          <w:spacing w:val="6"/>
          <w:sz w:val="32"/>
          <w:szCs w:val="32"/>
          <w:lang w:eastAsia="zh-CN"/>
        </w:rPr>
        <w:t>各</w:t>
      </w:r>
      <w:r>
        <w:rPr>
          <w:rFonts w:eastAsia="方正仿宋简体"/>
          <w:spacing w:val="6"/>
          <w:sz w:val="32"/>
          <w:szCs w:val="32"/>
        </w:rPr>
        <w:t>部门、</w:t>
      </w:r>
      <w:r>
        <w:rPr>
          <w:rFonts w:hint="eastAsia" w:eastAsia="方正仿宋简体"/>
          <w:spacing w:val="6"/>
          <w:sz w:val="32"/>
          <w:szCs w:val="32"/>
          <w:lang w:eastAsia="zh-CN"/>
        </w:rPr>
        <w:t>镇（街）</w:t>
      </w:r>
      <w:r>
        <w:rPr>
          <w:rFonts w:eastAsia="方正仿宋简体"/>
          <w:spacing w:val="6"/>
          <w:sz w:val="32"/>
          <w:szCs w:val="32"/>
        </w:rPr>
        <w:t>、园区管委会和</w:t>
      </w:r>
      <w:r>
        <w:rPr>
          <w:rFonts w:hint="eastAsia" w:eastAsia="方正仿宋简体"/>
          <w:spacing w:val="6"/>
          <w:sz w:val="32"/>
          <w:szCs w:val="32"/>
        </w:rPr>
        <w:t>相关单位</w:t>
      </w:r>
      <w:r>
        <w:rPr>
          <w:rFonts w:eastAsia="方正仿宋简体"/>
          <w:spacing w:val="6"/>
          <w:sz w:val="32"/>
          <w:szCs w:val="32"/>
        </w:rPr>
        <w:t>安排应急救援人员参与可能发生人身危险的抢险救援行动前，应当为其投保相关保险产品。</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50" w:name="_Toc22101"/>
      <w:bookmarkStart w:id="51" w:name="_Toc21330"/>
      <w:bookmarkStart w:id="52" w:name="_Toc26192"/>
      <w:bookmarkStart w:id="53" w:name="_Toc1109932360"/>
      <w:r>
        <w:rPr>
          <w:rFonts w:eastAsia="楷体_GB2312"/>
          <w:szCs w:val="32"/>
        </w:rPr>
        <w:t>4.3</w:t>
      </w:r>
      <w:r>
        <w:rPr>
          <w:rFonts w:hint="eastAsia" w:ascii="方正楷体简体" w:eastAsia="方正楷体简体" w:cs="方正楷体简体"/>
          <w:spacing w:val="6"/>
          <w:kern w:val="2"/>
          <w:szCs w:val="32"/>
        </w:rPr>
        <w:t>物资装备</w:t>
      </w:r>
      <w:bookmarkEnd w:id="50"/>
      <w:bookmarkEnd w:id="51"/>
      <w:bookmarkEnd w:id="52"/>
      <w:bookmarkEnd w:id="53"/>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（1）各类突发事件牵头应对部门，要会同区发改局、区财政局、区应急局等制定应急物资储备和应急救援装备规划并组织实施，</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要按照职能职责分领域、分类型建立应急物资装备数据库，健全完善管理协调机制。区发改局、区经信局、区公安分局、区财政局、区规划和自然资源局、区交通运输局、区水务局、区农业农村局、区商务局、区卫健局、区应急局等部门要按照职能分工，建立健全应急物资监测网络、预警体系和应急物资生产、储备、调拨及紧急配送体系，完善应急工作程序，确保应急所需物资和生活用品的及时供应，并加强对物资储备的监督管理，及时予以补充和更新。</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（2）区</w:t>
      </w:r>
      <w:r>
        <w:rPr>
          <w:rFonts w:hint="eastAsia" w:eastAsia="方正仿宋简体"/>
          <w:spacing w:val="6"/>
          <w:sz w:val="32"/>
          <w:szCs w:val="32"/>
          <w:lang w:eastAsia="zh-CN"/>
        </w:rPr>
        <w:t>级</w:t>
      </w:r>
      <w:r>
        <w:rPr>
          <w:rFonts w:hint="eastAsia" w:eastAsia="方正仿宋简体"/>
          <w:spacing w:val="6"/>
          <w:sz w:val="32"/>
          <w:szCs w:val="32"/>
        </w:rPr>
        <w:t>相关部门</w:t>
      </w:r>
      <w:r>
        <w:rPr>
          <w:rFonts w:eastAsia="方正仿宋简体"/>
          <w:spacing w:val="6"/>
          <w:sz w:val="32"/>
          <w:szCs w:val="32"/>
        </w:rPr>
        <w:t>、</w:t>
      </w:r>
      <w:r>
        <w:rPr>
          <w:rFonts w:hint="eastAsia" w:eastAsia="方正仿宋简体"/>
          <w:spacing w:val="6"/>
          <w:sz w:val="32"/>
          <w:szCs w:val="32"/>
          <w:lang w:eastAsia="zh-CN"/>
        </w:rPr>
        <w:t>镇（街）</w:t>
      </w:r>
      <w:r>
        <w:rPr>
          <w:rFonts w:eastAsia="方正仿宋简体"/>
          <w:spacing w:val="6"/>
          <w:sz w:val="32"/>
          <w:szCs w:val="32"/>
        </w:rPr>
        <w:t xml:space="preserve">、园区管委会要根据有关法律、法规、应急预案的规定，做好物资装备储备工作，或与有关企业、社会组织签订协议，保障应急救援物资、生活必需品和应急处置装备的生产、供给。 </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（3）加强应急避难场所建设和管理，区应急局要强化全区应急避难场所专项规划，</w:t>
      </w:r>
      <w:r>
        <w:rPr>
          <w:rFonts w:hint="eastAsia" w:eastAsia="方正仿宋简体"/>
          <w:spacing w:val="6"/>
          <w:sz w:val="32"/>
          <w:szCs w:val="32"/>
          <w:lang w:eastAsia="zh-CN"/>
        </w:rPr>
        <w:t>区规划和自然资源局</w:t>
      </w:r>
      <w:r>
        <w:rPr>
          <w:rFonts w:eastAsia="方正仿宋简体"/>
          <w:spacing w:val="6"/>
          <w:sz w:val="32"/>
          <w:szCs w:val="32"/>
        </w:rPr>
        <w:t>要做好相关指导。区应急局要结合辖区实际，充分依托公园、绿地、广场、学校操场等公共设施，建立与人口密度、城市规模相适应的应急避难场所，确保在紧急状况下广大群众安全、有序转移或者疏散。应急避难场所权属单位要建立健全应急避难场所维护、管理制度和灾时应急预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（4）鼓励和引导企事业单位、社会团体、基层群众自治组织和居民家庭储备基本的应急物资和生活必需品</w:t>
      </w:r>
      <w:r>
        <w:rPr>
          <w:rFonts w:eastAsia="仿宋_GB2312"/>
          <w:spacing w:val="6"/>
          <w:sz w:val="32"/>
          <w:szCs w:val="32"/>
        </w:rPr>
        <w:t>。</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54" w:name="_Toc2841"/>
      <w:bookmarkStart w:id="55" w:name="_Toc7720"/>
      <w:bookmarkStart w:id="56" w:name="_Toc4920"/>
      <w:bookmarkStart w:id="57" w:name="_Toc2015243735"/>
      <w:r>
        <w:rPr>
          <w:rFonts w:eastAsia="楷体_GB2312"/>
          <w:szCs w:val="32"/>
        </w:rPr>
        <w:t>4.4</w:t>
      </w:r>
      <w:r>
        <w:rPr>
          <w:rFonts w:hint="eastAsia" w:ascii="方正楷体简体" w:eastAsia="方正楷体简体" w:cs="方正楷体简体"/>
          <w:spacing w:val="6"/>
          <w:kern w:val="2"/>
          <w:szCs w:val="32"/>
        </w:rPr>
        <w:t>科技支撑</w:t>
      </w:r>
      <w:bookmarkEnd w:id="54"/>
      <w:bookmarkEnd w:id="55"/>
      <w:bookmarkEnd w:id="56"/>
      <w:bookmarkEnd w:id="57"/>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（1）研究制定相关政策措施。区发改局、区经信局、区新经济和科技局等</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要制定相关政策措施，鼓励、扶持具备相应条件的教学科研机构培养应急管理专门人才，开展公共安全和应急管理领域的科学研究；加强全区应急管理科技支撑机构建设，积累基础资料，促进科技成果交流共享；研究制定促进公共安全和应急产业发展政策措施，鼓励、扶持教学科研机构和有关企业研究开发用于突发事件预防、监测、预警、应急处置与救援的新技术、新设备和新工具。</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以信息化推进应急管理现代化。充分利用物联网、大数据、云计算、人工智能等，推进立体化监测预警网络、空天地一体化韧性抗毁应急通信网络、大数据支撑体系、“智慧大脑”等建设，提高监测预警能力、辅助指挥决策能力、救援实战能力和社会动员能力。</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建立健全全区应急指挥平台体系。充分利用现有政府系统办公业务资源和专业系统资源，建立健全应急指挥场所、基础支撑系统和综合应用系统，规范技术标准，配置移动指挥系统，建立区级综合应急指挥中心，满足突发事件监测监控、预测预警、值守应急、信息报告汇总与发布、视频会商、综合研判、辅助决策、指挥协调、预案管理、资源调用和总结评估等功能，并与省、市综合应急指挥中心互联互通。</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0"/>
        <w:rPr>
          <w:rFonts w:eastAsia="黑体"/>
          <w:lang w:val="zh-CN"/>
        </w:rPr>
      </w:pPr>
      <w:bookmarkStart w:id="58" w:name="_Toc16407"/>
      <w:bookmarkStart w:id="59" w:name="_Toc1545"/>
      <w:bookmarkStart w:id="60" w:name="_Toc523535365"/>
      <w:r>
        <w:rPr>
          <w:rFonts w:eastAsia="黑体"/>
          <w:lang w:val="zh-CN"/>
        </w:rPr>
        <w:t>5</w:t>
      </w:r>
      <w:r>
        <w:rPr>
          <w:rFonts w:eastAsia="方正黑体简体"/>
          <w:spacing w:val="6"/>
          <w:kern w:val="2"/>
          <w:szCs w:val="32"/>
          <w:lang w:val="zh-CN"/>
        </w:rPr>
        <w:t>预案管理</w:t>
      </w:r>
      <w:bookmarkEnd w:id="58"/>
      <w:bookmarkEnd w:id="59"/>
      <w:bookmarkEnd w:id="60"/>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61" w:name="_Toc24303"/>
      <w:bookmarkStart w:id="62" w:name="_Toc30763"/>
      <w:bookmarkStart w:id="63" w:name="_Toc13621"/>
      <w:bookmarkStart w:id="64" w:name="_Toc888992667"/>
      <w:r>
        <w:rPr>
          <w:rFonts w:eastAsia="楷体_GB2312"/>
          <w:szCs w:val="32"/>
        </w:rPr>
        <w:t>5.1</w:t>
      </w:r>
      <w:r>
        <w:rPr>
          <w:rFonts w:hint="eastAsia" w:ascii="方正楷体简体" w:eastAsia="方正楷体简体" w:cs="方正楷体简体"/>
          <w:spacing w:val="6"/>
          <w:kern w:val="2"/>
          <w:szCs w:val="32"/>
        </w:rPr>
        <w:t>预案编制</w:t>
      </w:r>
      <w:bookmarkEnd w:id="61"/>
      <w:bookmarkEnd w:id="62"/>
      <w:bookmarkEnd w:id="63"/>
      <w:bookmarkEnd w:id="64"/>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（1）应急管理部门要会同</w:t>
      </w:r>
      <w:r>
        <w:rPr>
          <w:rFonts w:hint="eastAsia" w:eastAsia="方正仿宋简体"/>
          <w:spacing w:val="6"/>
          <w:sz w:val="32"/>
          <w:szCs w:val="32"/>
        </w:rPr>
        <w:t>相关部门</w:t>
      </w:r>
      <w:r>
        <w:rPr>
          <w:rFonts w:eastAsia="方正仿宋简体"/>
          <w:spacing w:val="6"/>
          <w:sz w:val="32"/>
          <w:szCs w:val="32"/>
        </w:rPr>
        <w:t>（单位）针对本行政区域内突发事件历史情况和重大风险，制定总体应急预案、专项应急预案和部门应急预案编制修订规划。</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2）编制应急预案应当在风险评估和应急资源调查的基础上进行，以确保应急预案的针对性、实用性和可操作性。应急预案编制修订工作完成前，鼓励探索在印发前以情景构建的方式模拟突发事件场景，检验应急预案各项措施的有效性。</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（3）总体应急预案、专项应急预案和部门应急预案在编制过程中应广泛听取</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单位、社会组织和专家的意见，并进行评审或论证。涉及其他单位职责的，应当书面征求相关单位意见。必要时，向社会公开征求意见。基层组织和单位应急预案在编制过程中应征求相关公民、法人或其他组织的意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（4）不同层级的应急预案内容应各有侧重。对应急响应是否分级、如何分级、如何采取应急处置措施等，由预案制定单位根据本区域、本部门（单位）的实际情况确定。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总体应急预案主要规定突发事件应对的基本原则、组织体系、运行机制，以及应急保障的总体安排等，明确相关各方的职责和任务。专项和部门应急预案侧重明确突发事件的组织指挥机制、风险评估、监测预警、信息报告、应急处置措施、队伍物资保障及调动程序等内容，重点规范应对行动，体现应急处置的主体职能。</w:t>
      </w:r>
      <w:r>
        <w:rPr>
          <w:rFonts w:hint="eastAsia" w:eastAsia="方正仿宋简体"/>
          <w:spacing w:val="6"/>
          <w:sz w:val="32"/>
          <w:szCs w:val="32"/>
          <w:lang w:eastAsia="zh-CN"/>
        </w:rPr>
        <w:t>镇（街）</w:t>
      </w:r>
      <w:r>
        <w:rPr>
          <w:rFonts w:eastAsia="方正仿宋简体"/>
          <w:spacing w:val="6"/>
          <w:sz w:val="32"/>
          <w:szCs w:val="32"/>
        </w:rPr>
        <w:t>、园区管委会应急预案侧重明确突发事件的预警信息传播、组织先期处置和自救互救、信息收集报告、人员临时安置等内容，重点规范本级层面应对行动，体现先期处置特点。基层组织和单位应急预案主要针对本单位和基层组织面临的风险，规范突发事件应对内部工作，侧重明确应急响应责任人、风险隐患监测、信息报告、预警响应、应急处置、人员疏散路线和撤离组织、可调用或可请求援助的应急资源情况及如何实施等，体现自救互救、信息报告、先期处置特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6）突发事件应急保障工作牵头协调和支持部门制定的专项及部门应急预案，侧重明确组织指挥机制、资源布局、不同种类和级别突发事件发生后的资源调用程序等内容。相邻、相近地方制定的跨区域、跨流域等关联性强的联合应急预案，侧重明确信息通报、处置措施衔接、应急资源共享等应急联动机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7）重大活动保障、重要基础设施保护应急预案，按照“谁举办、谁负责，谁主管、谁负责”原则，根据实际情况组织开展编制工作。针对重大活动保障制定的专项和部门应急预案，侧重明确活动安全风险隐患及防范措施、监测预警、信息报告、应急处置、人员疏散路线和撤离组织等内容。针对重要基础设施、生命线工程等重要目标物保护的专项和部门应急预案，侧重明确安全风险隐患及防范措施、监测预警、信息报告、应急处置和紧急恢复等内容。</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（8）各类生产经营单位、中央及省属、市属在温机构根据相关标准规范，结合实际工作需要制定本系统、本单位综合应急预案、专项应急预案和现场处置方案。</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65" w:name="_Toc25059"/>
      <w:bookmarkStart w:id="66" w:name="_Toc737146855"/>
      <w:r>
        <w:rPr>
          <w:rFonts w:eastAsia="楷体_GB2312"/>
          <w:szCs w:val="32"/>
        </w:rPr>
        <w:t>5.2</w:t>
      </w:r>
      <w:r>
        <w:rPr>
          <w:rFonts w:hint="eastAsia" w:ascii="方正楷体简体" w:eastAsia="方正楷体简体" w:cs="方正楷体简体"/>
          <w:spacing w:val="6"/>
          <w:kern w:val="2"/>
          <w:szCs w:val="32"/>
        </w:rPr>
        <w:t>预案审批与衔接</w:t>
      </w:r>
      <w:bookmarkEnd w:id="65"/>
      <w:bookmarkEnd w:id="66"/>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（1）各级各类应急预案衔接遵循“下级服从上级，专项、部门服从总体，预案之间不得相互矛盾”原则。应急预案审批单位应当在应急预案印发后的20个工作日内依照规定向</w:t>
      </w:r>
      <w:r>
        <w:rPr>
          <w:rFonts w:hint="eastAsia" w:eastAsia="方正仿宋简体"/>
          <w:spacing w:val="6"/>
          <w:sz w:val="32"/>
          <w:szCs w:val="32"/>
        </w:rPr>
        <w:t>相关单位</w:t>
      </w:r>
      <w:r>
        <w:rPr>
          <w:rFonts w:eastAsia="方正仿宋简体"/>
          <w:spacing w:val="6"/>
          <w:sz w:val="32"/>
          <w:szCs w:val="32"/>
        </w:rPr>
        <w:t>备案。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（2）总体应急预案由</w:t>
      </w:r>
      <w:r>
        <w:rPr>
          <w:rFonts w:hint="eastAsia" w:eastAsia="方正仿宋简体"/>
          <w:spacing w:val="6"/>
          <w:sz w:val="32"/>
          <w:szCs w:val="32"/>
          <w:lang w:eastAsia="zh-CN"/>
        </w:rPr>
        <w:t>区应急局</w:t>
      </w:r>
      <w:r>
        <w:rPr>
          <w:rFonts w:eastAsia="方正仿宋简体"/>
          <w:spacing w:val="6"/>
          <w:sz w:val="32"/>
          <w:szCs w:val="32"/>
        </w:rPr>
        <w:t>组织编制，按程序报请</w:t>
      </w:r>
      <w:r>
        <w:rPr>
          <w:rFonts w:hint="eastAsia" w:eastAsia="方正仿宋简体"/>
          <w:spacing w:val="6"/>
          <w:sz w:val="32"/>
          <w:szCs w:val="32"/>
          <w:lang w:eastAsia="zh-CN"/>
        </w:rPr>
        <w:t>区</w:t>
      </w:r>
      <w:r>
        <w:rPr>
          <w:rFonts w:eastAsia="方正仿宋简体"/>
          <w:spacing w:val="6"/>
          <w:sz w:val="32"/>
          <w:szCs w:val="32"/>
        </w:rPr>
        <w:t>政府批准并公布实施，报送</w:t>
      </w:r>
      <w:r>
        <w:rPr>
          <w:rFonts w:hint="eastAsia" w:eastAsia="方正仿宋简体"/>
          <w:spacing w:val="6"/>
          <w:sz w:val="32"/>
          <w:szCs w:val="32"/>
          <w:lang w:eastAsia="zh-CN"/>
        </w:rPr>
        <w:t>市</w:t>
      </w:r>
      <w:r>
        <w:rPr>
          <w:rFonts w:eastAsia="方正仿宋简体"/>
          <w:spacing w:val="6"/>
          <w:sz w:val="32"/>
          <w:szCs w:val="32"/>
        </w:rPr>
        <w:t>政府备案，抄送</w:t>
      </w:r>
      <w:r>
        <w:rPr>
          <w:rFonts w:hint="eastAsia" w:eastAsia="方正仿宋简体"/>
          <w:spacing w:val="6"/>
          <w:sz w:val="32"/>
          <w:szCs w:val="32"/>
          <w:lang w:eastAsia="zh-CN"/>
        </w:rPr>
        <w:t>市应急局</w:t>
      </w:r>
      <w:r>
        <w:rPr>
          <w:rFonts w:eastAsia="方正仿宋简体"/>
          <w:spacing w:val="6"/>
          <w:sz w:val="32"/>
          <w:szCs w:val="32"/>
        </w:rPr>
        <w:t>。</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（3）专项应急预案按职责分工由</w:t>
      </w:r>
      <w:r>
        <w:rPr>
          <w:rFonts w:hint="eastAsia" w:eastAsia="方正仿宋简体"/>
          <w:spacing w:val="6"/>
          <w:sz w:val="32"/>
          <w:szCs w:val="32"/>
          <w:lang w:eastAsia="zh-CN"/>
        </w:rPr>
        <w:t>区</w:t>
      </w:r>
      <w:r>
        <w:rPr>
          <w:rFonts w:eastAsia="方正仿宋简体"/>
          <w:spacing w:val="6"/>
          <w:sz w:val="32"/>
          <w:szCs w:val="32"/>
        </w:rPr>
        <w:t>应急委对应的专项指挥机构或相关突发事件应对牵头部门负责起草，按程序报请本级政府批准，由本级政府办公室印发实施，报送上级政府有关主管部门备案，并抄送上一级应急管理部门。各级各类突发事件应急保障类预案，大型集会、庆典、会展、文艺演出、体育赛事、宗教仪式等重大活动保障应急预案，重大关键基础设施保护应急预案，跨区域、跨流域等关联性强的联合应急预案等，参照专项应急预案进行管理。</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（4）部门应急预案由</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编制，经本部门主要负责同志批准后印发实施，报送</w:t>
      </w:r>
      <w:r>
        <w:rPr>
          <w:rFonts w:hint="eastAsia" w:eastAsia="方正仿宋简体"/>
          <w:spacing w:val="6"/>
          <w:sz w:val="32"/>
          <w:szCs w:val="32"/>
          <w:lang w:eastAsia="zh-CN"/>
        </w:rPr>
        <w:t>区</w:t>
      </w:r>
      <w:r>
        <w:rPr>
          <w:rFonts w:eastAsia="方正仿宋简体"/>
          <w:spacing w:val="6"/>
          <w:sz w:val="32"/>
          <w:szCs w:val="32"/>
        </w:rPr>
        <w:t>政府和上一级相应部门备案。必要时，部门应急预案可以由</w:t>
      </w:r>
      <w:r>
        <w:rPr>
          <w:rFonts w:hint="eastAsia" w:eastAsia="方正仿宋简体"/>
          <w:spacing w:val="6"/>
          <w:sz w:val="32"/>
          <w:szCs w:val="32"/>
          <w:lang w:eastAsia="zh-CN"/>
        </w:rPr>
        <w:t>区</w:t>
      </w:r>
      <w:r>
        <w:rPr>
          <w:rFonts w:eastAsia="方正仿宋简体"/>
          <w:spacing w:val="6"/>
          <w:sz w:val="32"/>
          <w:szCs w:val="32"/>
        </w:rPr>
        <w:t>政府办公室转发。部门应急预案印发前，应征求</w:t>
      </w:r>
      <w:r>
        <w:rPr>
          <w:rFonts w:hint="eastAsia" w:eastAsia="方正仿宋简体"/>
          <w:spacing w:val="6"/>
          <w:sz w:val="32"/>
          <w:szCs w:val="32"/>
          <w:lang w:eastAsia="zh-CN"/>
        </w:rPr>
        <w:t>区应急局</w:t>
      </w:r>
      <w:r>
        <w:rPr>
          <w:rFonts w:eastAsia="方正仿宋简体"/>
          <w:spacing w:val="6"/>
          <w:sz w:val="32"/>
          <w:szCs w:val="32"/>
        </w:rPr>
        <w:t>意见。</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（5）</w:t>
      </w:r>
      <w:r>
        <w:rPr>
          <w:rFonts w:hint="eastAsia" w:eastAsia="方正仿宋简体"/>
          <w:spacing w:val="6"/>
          <w:sz w:val="32"/>
          <w:szCs w:val="32"/>
          <w:lang w:eastAsia="zh-CN"/>
        </w:rPr>
        <w:t>镇（街）</w:t>
      </w:r>
      <w:r>
        <w:rPr>
          <w:rFonts w:eastAsia="方正仿宋简体"/>
          <w:spacing w:val="6"/>
          <w:sz w:val="32"/>
          <w:szCs w:val="32"/>
        </w:rPr>
        <w:t>、园区管委会综合应急预案由本级制定，报区政府备案，抄送区应急局。村民委员会、居民委员会的应急预案由本级制定，报</w:t>
      </w:r>
      <w:r>
        <w:rPr>
          <w:rFonts w:hint="eastAsia" w:eastAsia="方正仿宋简体"/>
          <w:spacing w:val="6"/>
          <w:sz w:val="32"/>
          <w:szCs w:val="32"/>
          <w:lang w:eastAsia="zh-CN"/>
        </w:rPr>
        <w:t>镇（街）</w:t>
      </w:r>
      <w:r>
        <w:rPr>
          <w:rFonts w:eastAsia="方正仿宋简体"/>
          <w:spacing w:val="6"/>
          <w:sz w:val="32"/>
          <w:szCs w:val="32"/>
        </w:rPr>
        <w:t>备案。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6）易燃易爆物品、危险化学品等危险物品的生产、经营、储存、运输单位，金属冶炼、城市轨道交通运营、建筑施工单位，以及宾馆、商场、娱乐场所、旅游景区等人员密集场所经营单位的应急预案按照分级属地原则，向</w:t>
      </w:r>
      <w:r>
        <w:rPr>
          <w:rFonts w:hint="eastAsia" w:eastAsia="方正仿宋简体"/>
          <w:spacing w:val="6"/>
          <w:sz w:val="32"/>
          <w:szCs w:val="32"/>
          <w:lang w:eastAsia="zh-CN"/>
        </w:rPr>
        <w:t>区（市）县级以上政府</w:t>
      </w:r>
      <w:r>
        <w:rPr>
          <w:rFonts w:eastAsia="方正仿宋简体"/>
          <w:spacing w:val="6"/>
          <w:sz w:val="32"/>
          <w:szCs w:val="32"/>
        </w:rPr>
        <w:t>应急管理部门和其他负有安全生产监督管理职责的部门进行备案。中央、省属企业</w:t>
      </w:r>
      <w:r>
        <w:rPr>
          <w:rFonts w:hint="eastAsia" w:eastAsia="方正仿宋简体"/>
          <w:spacing w:val="6"/>
          <w:sz w:val="32"/>
          <w:szCs w:val="32"/>
          <w:lang w:eastAsia="zh-CN"/>
        </w:rPr>
        <w:t>所属</w:t>
      </w:r>
      <w:r>
        <w:rPr>
          <w:rFonts w:eastAsia="方正仿宋简体"/>
          <w:spacing w:val="6"/>
          <w:sz w:val="32"/>
          <w:szCs w:val="32"/>
        </w:rPr>
        <w:t>在温单位</w:t>
      </w:r>
      <w:r>
        <w:rPr>
          <w:rFonts w:hint="eastAsia" w:eastAsia="方正仿宋简体"/>
          <w:spacing w:val="6"/>
          <w:sz w:val="32"/>
          <w:szCs w:val="32"/>
          <w:lang w:eastAsia="zh-CN"/>
        </w:rPr>
        <w:t>和</w:t>
      </w:r>
      <w:r>
        <w:rPr>
          <w:rFonts w:eastAsia="方正仿宋简体"/>
          <w:spacing w:val="6"/>
          <w:sz w:val="32"/>
          <w:szCs w:val="32"/>
        </w:rPr>
        <w:t>市</w:t>
      </w:r>
      <w:r>
        <w:rPr>
          <w:rFonts w:hint="eastAsia" w:eastAsia="方正仿宋简体"/>
          <w:spacing w:val="6"/>
          <w:sz w:val="32"/>
          <w:szCs w:val="32"/>
          <w:lang w:eastAsia="zh-CN"/>
        </w:rPr>
        <w:t>属</w:t>
      </w:r>
      <w:r>
        <w:rPr>
          <w:rFonts w:eastAsia="方正仿宋简体"/>
          <w:spacing w:val="6"/>
          <w:sz w:val="32"/>
          <w:szCs w:val="32"/>
        </w:rPr>
        <w:t>在温</w:t>
      </w:r>
      <w:r>
        <w:rPr>
          <w:rFonts w:hint="eastAsia" w:eastAsia="方正仿宋简体"/>
          <w:spacing w:val="6"/>
          <w:sz w:val="32"/>
          <w:szCs w:val="32"/>
          <w:lang w:eastAsia="zh-CN"/>
        </w:rPr>
        <w:t>企业</w:t>
      </w:r>
      <w:r>
        <w:rPr>
          <w:rFonts w:eastAsia="方正仿宋简体"/>
          <w:spacing w:val="6"/>
          <w:sz w:val="32"/>
          <w:szCs w:val="32"/>
        </w:rPr>
        <w:t>应急预案报市级负有安全生产监督管理职责的部门备案，并抄送区应急局；区属国有公司应急预案报区级负有安全生产监督管理职责的部门备案，并抄送区应急局；其</w:t>
      </w:r>
      <w:r>
        <w:rPr>
          <w:rFonts w:hint="eastAsia" w:eastAsia="方正仿宋简体"/>
          <w:spacing w:val="6"/>
          <w:sz w:val="32"/>
          <w:szCs w:val="32"/>
          <w:lang w:eastAsia="zh-CN"/>
        </w:rPr>
        <w:t>他</w:t>
      </w:r>
      <w:r>
        <w:rPr>
          <w:rFonts w:eastAsia="方正仿宋简体"/>
          <w:spacing w:val="6"/>
          <w:sz w:val="32"/>
          <w:szCs w:val="32"/>
        </w:rPr>
        <w:t>企业应急预案向区级负有安全生产监督管理职责的部门备案，并抄送区应急局和</w:t>
      </w:r>
      <w:r>
        <w:rPr>
          <w:rFonts w:hint="eastAsia" w:eastAsia="方正仿宋简体"/>
          <w:spacing w:val="6"/>
          <w:sz w:val="32"/>
          <w:szCs w:val="32"/>
          <w:lang w:eastAsia="zh-CN"/>
        </w:rPr>
        <w:t>镇（街）</w:t>
      </w:r>
      <w:r>
        <w:rPr>
          <w:rFonts w:eastAsia="方正仿宋简体"/>
          <w:spacing w:val="6"/>
          <w:sz w:val="32"/>
          <w:szCs w:val="32"/>
        </w:rPr>
        <w:t>、园区管委会。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（7）法律、行政法规对应急预案备案另有规定的从其规定。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（8）应急预案支撑性文件的审批程序由</w:t>
      </w:r>
      <w:r>
        <w:rPr>
          <w:rFonts w:hint="eastAsia" w:eastAsia="方正仿宋简体"/>
          <w:spacing w:val="6"/>
          <w:sz w:val="32"/>
          <w:szCs w:val="32"/>
          <w:lang w:eastAsia="zh-CN"/>
        </w:rPr>
        <w:t>制定</w:t>
      </w:r>
      <w:r>
        <w:rPr>
          <w:rFonts w:eastAsia="方正仿宋简体"/>
          <w:spacing w:val="6"/>
          <w:sz w:val="32"/>
          <w:szCs w:val="32"/>
        </w:rPr>
        <w:t>单位确定。</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zCs w:val="32"/>
        </w:rPr>
      </w:pPr>
      <w:r>
        <w:rPr>
          <w:rFonts w:eastAsia="方正仿宋简体"/>
          <w:spacing w:val="6"/>
          <w:sz w:val="32"/>
          <w:szCs w:val="32"/>
        </w:rPr>
        <w:t>（9）自然灾害、事故灾难、公共卫生事件类应急预案，应向社会公布。对确需保密的应急预案，按有关规定执行。</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67" w:name="_Toc12227"/>
      <w:bookmarkStart w:id="68" w:name="_Toc7668"/>
      <w:bookmarkStart w:id="69" w:name="_Toc126945226"/>
      <w:bookmarkStart w:id="70" w:name="_Toc7212"/>
      <w:r>
        <w:rPr>
          <w:rFonts w:eastAsia="楷体_GB2312"/>
          <w:szCs w:val="32"/>
        </w:rPr>
        <w:t>5.3</w:t>
      </w:r>
      <w:r>
        <w:rPr>
          <w:rFonts w:hint="eastAsia" w:ascii="方正楷体简体" w:eastAsia="方正楷体简体" w:cs="方正楷体简体"/>
          <w:spacing w:val="6"/>
          <w:kern w:val="2"/>
          <w:szCs w:val="32"/>
        </w:rPr>
        <w:t>预案演练</w:t>
      </w:r>
      <w:bookmarkEnd w:id="67"/>
      <w:bookmarkEnd w:id="68"/>
      <w:bookmarkEnd w:id="69"/>
      <w:bookmarkEnd w:id="70"/>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（1）应急预案编制单位应当建立应急演练制度，根据实际情况采取实战演练、桌面演练、“双盲”演练等方式，组织开展人员广泛参与、处置联动性强、形式多样、节约高效的应急演练。</w:t>
      </w:r>
      <w:bookmarkStart w:id="71" w:name="_Hlk8153362"/>
      <w:r>
        <w:rPr>
          <w:rFonts w:eastAsia="方正仿宋简体"/>
          <w:spacing w:val="6"/>
          <w:sz w:val="32"/>
          <w:szCs w:val="32"/>
        </w:rPr>
        <w:t>区级专项应急预案、部门应急预案每2年至少进行一次应急演练。</w:t>
      </w:r>
      <w:bookmarkEnd w:id="71"/>
      <w:r>
        <w:rPr>
          <w:rFonts w:eastAsia="方正仿宋简体"/>
          <w:spacing w:val="6"/>
          <w:sz w:val="32"/>
          <w:szCs w:val="32"/>
        </w:rPr>
        <w:t>法律、行政法规和国家另有规定的，从其规定。如预案发生重大调整，需及时按照新的预案开展演练。演练方案、评估报告报区应急局备案。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（2）区级专项应急预案牵头部门要主动组织演练，</w:t>
      </w:r>
      <w:r>
        <w:rPr>
          <w:rFonts w:hint="eastAsia" w:eastAsia="方正仿宋简体"/>
          <w:spacing w:val="6"/>
          <w:sz w:val="32"/>
          <w:szCs w:val="32"/>
          <w:lang w:eastAsia="zh-CN"/>
        </w:rPr>
        <w:t>区级</w:t>
      </w:r>
      <w:r>
        <w:rPr>
          <w:rFonts w:eastAsia="方正仿宋简体"/>
          <w:spacing w:val="6"/>
          <w:sz w:val="32"/>
          <w:szCs w:val="32"/>
        </w:rPr>
        <w:t>相关部门和单位要积极配合参与。</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w:t>
      </w:r>
      <w:r>
        <w:rPr>
          <w:rFonts w:hint="eastAsia" w:eastAsia="方正仿宋简体"/>
          <w:spacing w:val="6"/>
          <w:sz w:val="32"/>
          <w:szCs w:val="32"/>
          <w:lang w:eastAsia="zh-CN"/>
        </w:rPr>
        <w:t>镇（街）</w:t>
      </w:r>
      <w:r>
        <w:rPr>
          <w:rFonts w:eastAsia="方正仿宋简体"/>
          <w:spacing w:val="6"/>
          <w:sz w:val="32"/>
          <w:szCs w:val="32"/>
        </w:rPr>
        <w:t>、园区管委会负责本区域应急演练的综合管理工作，要结合本区域实际，有计划、有重点地组织</w:t>
      </w:r>
      <w:r>
        <w:rPr>
          <w:rFonts w:hint="eastAsia" w:eastAsia="方正仿宋简体"/>
          <w:spacing w:val="6"/>
          <w:sz w:val="32"/>
          <w:szCs w:val="32"/>
        </w:rPr>
        <w:t>相关单位</w:t>
      </w:r>
      <w:r>
        <w:rPr>
          <w:rFonts w:eastAsia="方正仿宋简体"/>
          <w:spacing w:val="6"/>
          <w:sz w:val="32"/>
          <w:szCs w:val="32"/>
        </w:rPr>
        <w:t>对应急预案进行演练，特别是对涉及领域多、需多方配合的应急预案要开展综合性演练。</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（4）居民委员会、村民委员会、企事业单位要结合实际经常开展应急演练。</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1"/>
        <w:rPr>
          <w:rFonts w:eastAsia="楷体_GB2312"/>
          <w:szCs w:val="32"/>
        </w:rPr>
      </w:pPr>
      <w:bookmarkStart w:id="72" w:name="_Toc8795"/>
      <w:bookmarkStart w:id="73" w:name="_Toc372"/>
      <w:bookmarkStart w:id="74" w:name="_Toc1310077895"/>
      <w:bookmarkStart w:id="75" w:name="_Toc6207"/>
      <w:r>
        <w:rPr>
          <w:rFonts w:eastAsia="楷体_GB2312"/>
          <w:szCs w:val="32"/>
        </w:rPr>
        <w:t>5.4</w:t>
      </w:r>
      <w:r>
        <w:rPr>
          <w:rFonts w:hint="eastAsia" w:ascii="方正楷体简体" w:eastAsia="方正楷体简体" w:cs="方正楷体简体"/>
          <w:spacing w:val="6"/>
          <w:kern w:val="2"/>
          <w:szCs w:val="32"/>
        </w:rPr>
        <w:t>预案评估与修订</w:t>
      </w:r>
      <w:bookmarkEnd w:id="72"/>
      <w:bookmarkEnd w:id="73"/>
      <w:bookmarkEnd w:id="74"/>
      <w:bookmarkEnd w:id="75"/>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（1）应急预案编制单位应当建立定期评估制度，分析评价预案内容的针对性、实用性和可操作性，实现应急预案的动态优化和科学规范管理。</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（2）有下列情形之一的，应当及时修订应急预案：</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①</w:t>
      </w:r>
      <w:r>
        <w:rPr>
          <w:rFonts w:eastAsia="方正仿宋简体"/>
          <w:spacing w:val="6"/>
          <w:sz w:val="32"/>
          <w:szCs w:val="32"/>
        </w:rPr>
        <w:t>有关法律、法规、规章、标准、上位预案中的有关规定发生变化的；</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②</w:t>
      </w:r>
      <w:r>
        <w:rPr>
          <w:rFonts w:eastAsia="方正仿宋简体"/>
          <w:spacing w:val="6"/>
          <w:sz w:val="32"/>
          <w:szCs w:val="32"/>
        </w:rPr>
        <w:t>应急指挥机构及其职责发生重大调整的；</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③</w:t>
      </w:r>
      <w:r>
        <w:rPr>
          <w:rFonts w:eastAsia="方正仿宋简体"/>
          <w:spacing w:val="6"/>
          <w:sz w:val="32"/>
          <w:szCs w:val="32"/>
        </w:rPr>
        <w:t>面临的风险发生重大变化的；</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④</w:t>
      </w:r>
      <w:r>
        <w:rPr>
          <w:rFonts w:eastAsia="方正仿宋简体"/>
          <w:spacing w:val="6"/>
          <w:sz w:val="32"/>
          <w:szCs w:val="32"/>
        </w:rPr>
        <w:t>重要应急资源发生重大变化的；</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⑤</w:t>
      </w:r>
      <w:r>
        <w:rPr>
          <w:rFonts w:eastAsia="方正仿宋简体"/>
          <w:spacing w:val="6"/>
          <w:sz w:val="32"/>
          <w:szCs w:val="32"/>
        </w:rPr>
        <w:t>预案中的其他重要信息发生变化的；</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⑥</w:t>
      </w:r>
      <w:r>
        <w:rPr>
          <w:rFonts w:eastAsia="方正仿宋简体"/>
          <w:spacing w:val="6"/>
          <w:sz w:val="32"/>
          <w:szCs w:val="32"/>
        </w:rPr>
        <w:t>在突发事件实际应对和应急演练中发现问题需要作出重大调整的；</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hint="eastAsia" w:ascii="BatangChe" w:eastAsia="BatangChe" w:cs="Cambria Math"/>
          <w:spacing w:val="6"/>
          <w:kern w:val="2"/>
          <w:sz w:val="32"/>
          <w:szCs w:val="32"/>
          <w:lang w:val="en-US" w:eastAsia="zh-CN"/>
        </w:rPr>
        <w:t>⑦</w:t>
      </w:r>
      <w:r>
        <w:rPr>
          <w:rFonts w:eastAsia="方正仿宋简体"/>
          <w:spacing w:val="6"/>
          <w:sz w:val="32"/>
          <w:szCs w:val="32"/>
        </w:rPr>
        <w:t>应急预案制定单位认为应当修订的其他情况。</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应急预案修订涉及组织指挥体系与职责、应急处置程序、主要处置措施、响应分级标准等重要内容的，修订工作应按照本预案“5.2预案审批与衔接”部分有关要求组织进行。仅涉及其他内容的，修订程序可适当简化。</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（4）</w:t>
      </w:r>
      <w:r>
        <w:rPr>
          <w:rFonts w:hint="eastAsia" w:eastAsia="方正仿宋简体"/>
          <w:spacing w:val="6"/>
          <w:sz w:val="32"/>
          <w:szCs w:val="32"/>
          <w:lang w:eastAsia="zh-CN"/>
        </w:rPr>
        <w:t>区级</w:t>
      </w:r>
      <w:r>
        <w:rPr>
          <w:rFonts w:eastAsia="方正仿宋简体"/>
          <w:spacing w:val="6"/>
          <w:sz w:val="32"/>
          <w:szCs w:val="32"/>
        </w:rPr>
        <w:t>各部门、</w:t>
      </w:r>
      <w:r>
        <w:rPr>
          <w:rFonts w:hint="eastAsia" w:eastAsia="方正仿宋简体"/>
          <w:spacing w:val="6"/>
          <w:sz w:val="32"/>
          <w:szCs w:val="32"/>
          <w:lang w:eastAsia="zh-CN"/>
        </w:rPr>
        <w:t>镇（街）、园区管委会、</w:t>
      </w:r>
      <w:r>
        <w:rPr>
          <w:rFonts w:eastAsia="方正仿宋简体"/>
          <w:spacing w:val="6"/>
          <w:sz w:val="32"/>
          <w:szCs w:val="32"/>
        </w:rPr>
        <w:t>企事业单位、社会团体、公民等，可以向有关预案编制单位提出修订建议。</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0"/>
        <w:rPr>
          <w:rFonts w:eastAsia="黑体"/>
          <w:lang w:val="zh-CN"/>
        </w:rPr>
      </w:pPr>
      <w:bookmarkStart w:id="76" w:name="_Toc21659"/>
      <w:bookmarkStart w:id="77" w:name="_Toc1262010521"/>
      <w:bookmarkStart w:id="78" w:name="_Toc17850"/>
      <w:bookmarkStart w:id="79" w:name="_Toc8081"/>
      <w:r>
        <w:rPr>
          <w:rFonts w:eastAsia="黑体"/>
        </w:rPr>
        <w:t>6</w:t>
      </w:r>
      <w:r>
        <w:rPr>
          <w:rFonts w:eastAsia="方正黑体简体"/>
          <w:spacing w:val="6"/>
          <w:kern w:val="2"/>
          <w:szCs w:val="32"/>
          <w:lang w:val="zh-CN"/>
        </w:rPr>
        <w:t>宣传和培训</w:t>
      </w:r>
      <w:bookmarkEnd w:id="76"/>
      <w:bookmarkEnd w:id="77"/>
      <w:bookmarkEnd w:id="78"/>
      <w:bookmarkEnd w:id="79"/>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（1）加强公益宣传和社会动员，普及应急知识，培育安全文化。新闻媒体应当无偿开展突发事件预防与应急、自救与互救知识的公益宣传。</w:t>
      </w:r>
      <w:r>
        <w:rPr>
          <w:rFonts w:hint="eastAsia" w:eastAsia="方正仿宋简体"/>
          <w:spacing w:val="6"/>
          <w:sz w:val="32"/>
          <w:szCs w:val="32"/>
          <w:lang w:eastAsia="zh-CN"/>
        </w:rPr>
        <w:t>区委</w:t>
      </w:r>
      <w:r>
        <w:rPr>
          <w:rFonts w:eastAsia="方正仿宋简体"/>
          <w:spacing w:val="6"/>
          <w:sz w:val="32"/>
          <w:szCs w:val="32"/>
        </w:rPr>
        <w:t>宣传</w:t>
      </w:r>
      <w:r>
        <w:rPr>
          <w:rFonts w:hint="eastAsia" w:eastAsia="方正仿宋简体"/>
          <w:spacing w:val="6"/>
          <w:sz w:val="32"/>
          <w:szCs w:val="32"/>
          <w:lang w:eastAsia="zh-CN"/>
        </w:rPr>
        <w:t>部</w:t>
      </w:r>
      <w:r>
        <w:rPr>
          <w:rFonts w:eastAsia="方正仿宋简体"/>
          <w:spacing w:val="6"/>
          <w:sz w:val="32"/>
          <w:szCs w:val="32"/>
        </w:rPr>
        <w:t>、</w:t>
      </w:r>
      <w:r>
        <w:rPr>
          <w:rFonts w:hint="eastAsia" w:eastAsia="方正仿宋简体"/>
          <w:spacing w:val="6"/>
          <w:sz w:val="32"/>
          <w:szCs w:val="32"/>
          <w:lang w:eastAsia="zh-CN"/>
        </w:rPr>
        <w:t>区</w:t>
      </w:r>
      <w:r>
        <w:rPr>
          <w:rFonts w:eastAsia="方正仿宋简体"/>
          <w:spacing w:val="6"/>
          <w:sz w:val="32"/>
          <w:szCs w:val="32"/>
        </w:rPr>
        <w:t>应急</w:t>
      </w:r>
      <w:r>
        <w:rPr>
          <w:rFonts w:hint="eastAsia" w:eastAsia="方正仿宋简体"/>
          <w:spacing w:val="6"/>
          <w:sz w:val="32"/>
          <w:szCs w:val="32"/>
          <w:lang w:eastAsia="zh-CN"/>
        </w:rPr>
        <w:t>局</w:t>
      </w:r>
      <w:r>
        <w:rPr>
          <w:rFonts w:eastAsia="方正仿宋简体"/>
          <w:spacing w:val="6"/>
          <w:sz w:val="32"/>
          <w:szCs w:val="32"/>
        </w:rPr>
        <w:t>、</w:t>
      </w:r>
      <w:r>
        <w:rPr>
          <w:rFonts w:hint="eastAsia" w:eastAsia="方正仿宋简体"/>
          <w:spacing w:val="6"/>
          <w:sz w:val="32"/>
          <w:szCs w:val="32"/>
          <w:lang w:eastAsia="zh-CN"/>
        </w:rPr>
        <w:t>区</w:t>
      </w:r>
      <w:r>
        <w:rPr>
          <w:rFonts w:eastAsia="方正仿宋简体"/>
          <w:spacing w:val="6"/>
          <w:sz w:val="32"/>
          <w:szCs w:val="32"/>
        </w:rPr>
        <w:t>文体旅</w:t>
      </w:r>
      <w:r>
        <w:rPr>
          <w:rFonts w:hint="eastAsia" w:eastAsia="方正仿宋简体"/>
          <w:spacing w:val="6"/>
          <w:sz w:val="32"/>
          <w:szCs w:val="32"/>
          <w:lang w:eastAsia="zh-CN"/>
        </w:rPr>
        <w:t>局</w:t>
      </w:r>
      <w:r>
        <w:rPr>
          <w:rFonts w:eastAsia="方正仿宋简体"/>
          <w:spacing w:val="6"/>
          <w:sz w:val="32"/>
          <w:szCs w:val="32"/>
        </w:rPr>
        <w:t>、</w:t>
      </w:r>
      <w:r>
        <w:rPr>
          <w:rFonts w:hint="eastAsia" w:eastAsia="方正仿宋简体"/>
          <w:spacing w:val="6"/>
          <w:sz w:val="32"/>
          <w:szCs w:val="32"/>
          <w:lang w:eastAsia="zh-CN"/>
        </w:rPr>
        <w:t>区</w:t>
      </w:r>
      <w:r>
        <w:rPr>
          <w:rFonts w:eastAsia="方正仿宋简体"/>
          <w:spacing w:val="6"/>
          <w:sz w:val="32"/>
          <w:szCs w:val="32"/>
        </w:rPr>
        <w:t>融媒体中心、</w:t>
      </w:r>
      <w:r>
        <w:rPr>
          <w:rFonts w:hint="eastAsia" w:eastAsia="方正仿宋简体"/>
          <w:spacing w:val="6"/>
          <w:sz w:val="32"/>
          <w:szCs w:val="32"/>
          <w:lang w:eastAsia="zh-CN"/>
        </w:rPr>
        <w:t>区</w:t>
      </w:r>
      <w:r>
        <w:rPr>
          <w:rFonts w:eastAsia="方正仿宋简体"/>
          <w:spacing w:val="6"/>
          <w:sz w:val="32"/>
          <w:szCs w:val="32"/>
        </w:rPr>
        <w:t>经信</w:t>
      </w:r>
      <w:r>
        <w:rPr>
          <w:rFonts w:hint="eastAsia" w:eastAsia="方正仿宋简体"/>
          <w:spacing w:val="6"/>
          <w:sz w:val="32"/>
          <w:szCs w:val="32"/>
          <w:lang w:eastAsia="zh-CN"/>
        </w:rPr>
        <w:t>局</w:t>
      </w:r>
      <w:r>
        <w:rPr>
          <w:rFonts w:eastAsia="方正仿宋简体"/>
          <w:spacing w:val="6"/>
          <w:sz w:val="32"/>
          <w:szCs w:val="32"/>
        </w:rPr>
        <w:t>等</w:t>
      </w:r>
      <w:r>
        <w:rPr>
          <w:rFonts w:hint="eastAsia" w:eastAsia="方正仿宋简体"/>
          <w:spacing w:val="6"/>
          <w:sz w:val="32"/>
          <w:szCs w:val="32"/>
          <w:lang w:eastAsia="zh-CN"/>
        </w:rPr>
        <w:t>区级相关</w:t>
      </w:r>
      <w:r>
        <w:rPr>
          <w:rFonts w:eastAsia="方正仿宋简体"/>
          <w:spacing w:val="6"/>
          <w:sz w:val="32"/>
          <w:szCs w:val="32"/>
        </w:rPr>
        <w:t>部门和</w:t>
      </w:r>
      <w:r>
        <w:rPr>
          <w:rFonts w:hint="eastAsia" w:eastAsia="方正仿宋简体"/>
          <w:spacing w:val="6"/>
          <w:sz w:val="32"/>
          <w:szCs w:val="32"/>
          <w:lang w:eastAsia="zh-CN"/>
        </w:rPr>
        <w:t>镇（街）</w:t>
      </w:r>
      <w:r>
        <w:rPr>
          <w:rFonts w:eastAsia="方正仿宋简体"/>
          <w:spacing w:val="6"/>
          <w:sz w:val="32"/>
          <w:szCs w:val="32"/>
        </w:rPr>
        <w:t>、园区管委会要开展面向内部、面向社会的宣传教育，通过图书、报刊、音像制品和电子出版物、广播、电视、网络、手机等载体，广泛宣传应急法律法规、应急预案和预防、避险、自救、互救、减灾等应急知识，增强公众的忧患意识、社会责任意识和风险防范意识，提高全社会的避险能力和自救互救能力。</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完善公民安全教育体系。区教育局要把应急知识教育纳入各级各类学校教学内容、教学计划，定期开展应急知识教育，培养学生的安全意识和自救互救能力。加强各级各类学校应急知识教育工作的指导和监督力度，并组织编制统一的培训大纲和教材，编印各类突发事件通俗读本。</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3）建立健全突发事件应急管理培训制度。区应急局要会同区委组织部、区委宣传部、区委党校每年组织开展领导干部、应急管理干部、新闻发言人、应急救援队伍专题培训，提升预防和应对突发事件的能力和水平。各专项应急指挥机构、各</w:t>
      </w:r>
      <w:r>
        <w:rPr>
          <w:rFonts w:hint="eastAsia" w:eastAsia="方正仿宋简体"/>
          <w:spacing w:val="6"/>
          <w:sz w:val="32"/>
          <w:szCs w:val="32"/>
          <w:lang w:eastAsia="zh-CN"/>
        </w:rPr>
        <w:t>镇（街）</w:t>
      </w:r>
      <w:r>
        <w:rPr>
          <w:rFonts w:eastAsia="方正仿宋简体"/>
          <w:spacing w:val="6"/>
          <w:sz w:val="32"/>
          <w:szCs w:val="32"/>
        </w:rPr>
        <w:t>、园区管委会要按照隶属关系和管理责任，加强本行业（领域）、本区域应急救援队伍培训，提高救援能力和安全防护技能。团区委、区红十字会要组织开展应急志愿者培训工作，增强现场组织、自救互救以及配合专业救援队伍开展工作的能力。企事业单位要定期开展应急管理法律法规、安全管理制度、安全操作规程以及应急知识等方面的教育与培训。</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4）切实加强公共安全文化、应急文化、灾害防治文化的宣传和培训。广泛开展应急知识和技能进学校、进机关、进企事业单位、进社区、进农村、进家庭活动。鼓励建设和提供应急教育体验场馆、应急避难场所，各类应急教育体验场馆、科普场馆、文化馆等应积极开展应急知识宣传普及活动。</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0"/>
        <w:rPr>
          <w:rFonts w:eastAsia="黑体"/>
        </w:rPr>
      </w:pPr>
      <w:bookmarkStart w:id="80" w:name="_Toc8897"/>
      <w:bookmarkStart w:id="81" w:name="_Toc2082233455"/>
      <w:bookmarkStart w:id="82" w:name="_Toc946"/>
      <w:bookmarkStart w:id="83" w:name="_Toc747"/>
      <w:r>
        <w:rPr>
          <w:rFonts w:eastAsia="黑体"/>
        </w:rPr>
        <w:t>7</w:t>
      </w:r>
      <w:r>
        <w:rPr>
          <w:rFonts w:eastAsia="方正黑体简体"/>
          <w:spacing w:val="6"/>
          <w:kern w:val="2"/>
          <w:szCs w:val="32"/>
        </w:rPr>
        <w:t>责任与奖惩</w:t>
      </w:r>
      <w:bookmarkEnd w:id="80"/>
      <w:bookmarkEnd w:id="81"/>
      <w:bookmarkEnd w:id="82"/>
      <w:bookmarkEnd w:id="83"/>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（1）根据有关规定，全区突发事件预防和应对工作实行行政领导负责制和责任追究制，纳入行政机关目标绩效考核。</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（2）公民按照各级政府要求，参加应急救援工作或者协助维护社会秩序期间，其在本单位的工资待遇和福利不变，可视情给予补助；区应急局负责全区突发事件应急管理工作的检查考核，对</w:t>
      </w:r>
      <w:r>
        <w:rPr>
          <w:rFonts w:hint="eastAsia" w:eastAsia="方正仿宋简体"/>
          <w:spacing w:val="6"/>
          <w:sz w:val="32"/>
          <w:szCs w:val="32"/>
          <w:lang w:eastAsia="zh-CN"/>
        </w:rPr>
        <w:t>在</w:t>
      </w:r>
      <w:r>
        <w:rPr>
          <w:rFonts w:eastAsia="方正仿宋简体"/>
          <w:spacing w:val="6"/>
          <w:sz w:val="32"/>
          <w:szCs w:val="32"/>
        </w:rPr>
        <w:t>突发事件应急管理工作中作出突出贡献的先进集体和个人，按照国家和地方有关规定给予表彰奖励。</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bCs/>
          <w:spacing w:val="6"/>
          <w:sz w:val="32"/>
          <w:szCs w:val="32"/>
        </w:rPr>
      </w:pPr>
      <w:r>
        <w:rPr>
          <w:rFonts w:eastAsia="方正仿宋简体"/>
          <w:spacing w:val="6"/>
          <w:sz w:val="32"/>
          <w:szCs w:val="32"/>
        </w:rPr>
        <w:t>（3）</w:t>
      </w:r>
      <w:bookmarkStart w:id="84" w:name="_Toc27540"/>
      <w:bookmarkStart w:id="85" w:name="_Toc1342464017"/>
      <w:r>
        <w:rPr>
          <w:rFonts w:eastAsia="方正仿宋简体"/>
          <w:spacing w:val="6"/>
          <w:sz w:val="32"/>
          <w:szCs w:val="32"/>
        </w:rPr>
        <w:t>对迟报、谎报、瞒报和漏报突发事件重要情况，应急处置不力，或者应急管理工作中有其他失职、渎职行为的，依照有关规定给予处分；构成犯罪的，依法追究刑事责任。</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0"/>
        <w:rPr>
          <w:rFonts w:eastAsia="黑体"/>
        </w:rPr>
      </w:pPr>
      <w:bookmarkStart w:id="86" w:name="_Toc14615"/>
      <w:r>
        <w:rPr>
          <w:rFonts w:eastAsia="黑体"/>
        </w:rPr>
        <w:t>8</w:t>
      </w:r>
      <w:r>
        <w:rPr>
          <w:rFonts w:eastAsia="方正黑体简体"/>
          <w:spacing w:val="6"/>
          <w:kern w:val="2"/>
          <w:szCs w:val="32"/>
        </w:rPr>
        <w:t>附则</w:t>
      </w:r>
      <w:bookmarkEnd w:id="84"/>
      <w:bookmarkEnd w:id="85"/>
      <w:bookmarkEnd w:id="86"/>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（1）本预案由区应急局负责解释，区应急局要加强本预案实施的跟踪分析、督促检查、综合协调，根据需要及时组织评估，向区政府提出修订建议。</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方正仿宋简体"/>
          <w:spacing w:val="6"/>
          <w:sz w:val="32"/>
          <w:szCs w:val="32"/>
        </w:rPr>
      </w:pPr>
      <w:r>
        <w:rPr>
          <w:rFonts w:eastAsia="方正仿宋简体"/>
          <w:spacing w:val="6"/>
          <w:sz w:val="32"/>
          <w:szCs w:val="32"/>
        </w:rPr>
        <w:t>（2）本预案涉及的</w:t>
      </w:r>
      <w:r>
        <w:rPr>
          <w:rFonts w:hint="eastAsia" w:eastAsia="方正仿宋简体"/>
          <w:spacing w:val="6"/>
          <w:sz w:val="32"/>
          <w:szCs w:val="32"/>
          <w:lang w:eastAsia="zh-CN"/>
        </w:rPr>
        <w:t>区级</w:t>
      </w:r>
      <w:r>
        <w:rPr>
          <w:rFonts w:hint="eastAsia" w:eastAsia="方正仿宋简体"/>
          <w:spacing w:val="6"/>
          <w:sz w:val="32"/>
          <w:szCs w:val="32"/>
        </w:rPr>
        <w:t>相关部门</w:t>
      </w:r>
      <w:r>
        <w:rPr>
          <w:rFonts w:eastAsia="方正仿宋简体"/>
          <w:spacing w:val="6"/>
          <w:sz w:val="32"/>
          <w:szCs w:val="32"/>
        </w:rPr>
        <w:t>、</w:t>
      </w:r>
      <w:r>
        <w:rPr>
          <w:rFonts w:hint="eastAsia" w:eastAsia="方正仿宋简体"/>
          <w:spacing w:val="6"/>
          <w:sz w:val="32"/>
          <w:szCs w:val="32"/>
          <w:lang w:eastAsia="zh-CN"/>
        </w:rPr>
        <w:t>镇（街）</w:t>
      </w:r>
      <w:r>
        <w:rPr>
          <w:rFonts w:eastAsia="方正仿宋简体"/>
          <w:spacing w:val="6"/>
          <w:sz w:val="32"/>
          <w:szCs w:val="32"/>
        </w:rPr>
        <w:t>、园区管委会，群众自治组织、企事业单位等，要按本预案的规定履行职责，并制定、完善相应的应急预案及其支撑性文件。</w:t>
      </w:r>
    </w:p>
    <w:p>
      <w:pPr>
        <w:keepNext w:val="0"/>
        <w:keepLines w:val="0"/>
        <w:pageBreakBefore w:val="0"/>
        <w:widowControl w:val="0"/>
        <w:kinsoku/>
        <w:wordWrap/>
        <w:overflowPunct w:val="0"/>
        <w:topLinePunct w:val="0"/>
        <w:autoSpaceDE/>
        <w:autoSpaceDN/>
        <w:bidi w:val="0"/>
        <w:adjustRightInd/>
        <w:snapToGrid/>
        <w:spacing w:line="574" w:lineRule="exact"/>
        <w:ind w:firstLine="664" w:firstLineChars="200"/>
        <w:jc w:val="both"/>
        <w:textAlignment w:val="auto"/>
        <w:rPr>
          <w:rFonts w:eastAsia="仿宋_GB2312"/>
          <w:spacing w:val="6"/>
          <w:sz w:val="32"/>
          <w:szCs w:val="32"/>
        </w:rPr>
      </w:pPr>
      <w:r>
        <w:rPr>
          <w:rFonts w:eastAsia="方正仿宋简体"/>
          <w:spacing w:val="6"/>
          <w:sz w:val="32"/>
          <w:szCs w:val="32"/>
        </w:rPr>
        <w:t>（3）本预案自发布之日起实施。2014年9月9日区政府《</w:t>
      </w:r>
      <w:r>
        <w:rPr>
          <w:rFonts w:hint="eastAsia" w:eastAsia="方正仿宋简体"/>
          <w:spacing w:val="6"/>
          <w:sz w:val="32"/>
          <w:szCs w:val="32"/>
          <w:lang w:eastAsia="zh-CN"/>
        </w:rPr>
        <w:t>关于印发</w:t>
      </w:r>
      <w:r>
        <w:rPr>
          <w:rFonts w:hint="eastAsia" w:eastAsia="方正仿宋简体"/>
          <w:spacing w:val="6"/>
          <w:sz w:val="32"/>
          <w:szCs w:val="32"/>
          <w:lang w:val="en-US" w:eastAsia="zh-CN"/>
        </w:rPr>
        <w:t>〈</w:t>
      </w:r>
      <w:r>
        <w:rPr>
          <w:rFonts w:eastAsia="方正仿宋简体"/>
          <w:spacing w:val="6"/>
          <w:sz w:val="32"/>
          <w:szCs w:val="32"/>
        </w:rPr>
        <w:t>成都市温江区突发事件总体应急预案</w:t>
      </w:r>
      <w:r>
        <w:rPr>
          <w:rFonts w:hint="eastAsia" w:eastAsia="方正仿宋简体"/>
          <w:spacing w:val="6"/>
          <w:sz w:val="32"/>
          <w:szCs w:val="32"/>
          <w:lang w:val="en-US" w:eastAsia="zh-CN"/>
        </w:rPr>
        <w:t>〉</w:t>
      </w:r>
      <w:r>
        <w:rPr>
          <w:rFonts w:hint="eastAsia" w:eastAsia="方正仿宋简体"/>
          <w:spacing w:val="6"/>
          <w:sz w:val="32"/>
          <w:szCs w:val="32"/>
          <w:lang w:eastAsia="zh-CN"/>
        </w:rPr>
        <w:t>的通知</w:t>
      </w:r>
      <w:r>
        <w:rPr>
          <w:rFonts w:eastAsia="方正仿宋简体"/>
          <w:spacing w:val="6"/>
          <w:sz w:val="32"/>
          <w:szCs w:val="32"/>
        </w:rPr>
        <w:t>》（温府发〔2014〕63号）同时废止。</w:t>
      </w:r>
    </w:p>
    <w:p>
      <w:pPr>
        <w:pStyle w:val="14"/>
        <w:keepNext w:val="0"/>
        <w:keepLines w:val="0"/>
        <w:pageBreakBefore w:val="0"/>
        <w:widowControl w:val="0"/>
        <w:tabs>
          <w:tab w:val="left" w:pos="1134"/>
        </w:tabs>
        <w:kinsoku/>
        <w:wordWrap/>
        <w:overflowPunct w:val="0"/>
        <w:topLinePunct w:val="0"/>
        <w:autoSpaceDE/>
        <w:autoSpaceDN/>
        <w:bidi w:val="0"/>
        <w:adjustRightInd/>
        <w:snapToGrid/>
        <w:spacing w:line="574" w:lineRule="exact"/>
        <w:jc w:val="both"/>
        <w:textAlignment w:val="auto"/>
        <w:outlineLvl w:val="0"/>
        <w:rPr>
          <w:rFonts w:eastAsia="黑体"/>
        </w:rPr>
      </w:pPr>
      <w:bookmarkStart w:id="87" w:name="_Toc21594"/>
      <w:r>
        <w:rPr>
          <w:rFonts w:eastAsia="黑体"/>
        </w:rPr>
        <w:t>9</w:t>
      </w:r>
      <w:r>
        <w:rPr>
          <w:rFonts w:eastAsia="方正黑体简体"/>
          <w:spacing w:val="6"/>
          <w:kern w:val="2"/>
          <w:szCs w:val="32"/>
        </w:rPr>
        <w:t>附件</w:t>
      </w:r>
      <w:bookmarkEnd w:id="87"/>
    </w:p>
    <w:p>
      <w:pPr>
        <w:pStyle w:val="14"/>
        <w:keepNext w:val="0"/>
        <w:keepLines w:val="0"/>
        <w:pageBreakBefore w:val="0"/>
        <w:widowControl w:val="0"/>
        <w:tabs>
          <w:tab w:val="left" w:pos="1134"/>
        </w:tabs>
        <w:kinsoku/>
        <w:wordWrap/>
        <w:overflowPunct w:val="0"/>
        <w:topLinePunct w:val="0"/>
        <w:autoSpaceDE/>
        <w:autoSpaceDN/>
        <w:bidi w:val="0"/>
        <w:spacing w:line="560" w:lineRule="exact"/>
        <w:jc w:val="both"/>
        <w:textAlignment w:val="auto"/>
        <w:rPr>
          <w:rFonts w:eastAsia="方正小标宋简体"/>
          <w:spacing w:val="6"/>
          <w:w w:val="90"/>
          <w:sz w:val="44"/>
          <w:szCs w:val="44"/>
        </w:rPr>
      </w:pPr>
      <w:bookmarkStart w:id="88" w:name="_Toc11176192"/>
      <w:bookmarkStart w:id="89" w:name="_Toc44941110"/>
      <w:bookmarkStart w:id="90" w:name="_Toc1546811427"/>
    </w:p>
    <w:p>
      <w:pPr>
        <w:pStyle w:val="14"/>
        <w:keepNext w:val="0"/>
        <w:keepLines w:val="0"/>
        <w:pageBreakBefore w:val="0"/>
        <w:widowControl w:val="0"/>
        <w:tabs>
          <w:tab w:val="left" w:pos="1134"/>
        </w:tabs>
        <w:kinsoku/>
        <w:wordWrap/>
        <w:overflowPunct w:val="0"/>
        <w:topLinePunct w:val="0"/>
        <w:autoSpaceDE/>
        <w:autoSpaceDN/>
        <w:bidi w:val="0"/>
        <w:spacing w:line="560" w:lineRule="exact"/>
        <w:jc w:val="both"/>
        <w:textAlignment w:val="auto"/>
        <w:rPr>
          <w:rFonts w:eastAsia="方正小标宋简体"/>
          <w:spacing w:val="6"/>
          <w:w w:val="90"/>
          <w:sz w:val="44"/>
          <w:szCs w:val="44"/>
        </w:rPr>
      </w:pPr>
    </w:p>
    <w:p>
      <w:pPr>
        <w:pStyle w:val="14"/>
        <w:keepNext w:val="0"/>
        <w:keepLines w:val="0"/>
        <w:pageBreakBefore w:val="0"/>
        <w:widowControl w:val="0"/>
        <w:tabs>
          <w:tab w:val="left" w:pos="1134"/>
        </w:tabs>
        <w:kinsoku/>
        <w:wordWrap/>
        <w:overflowPunct w:val="0"/>
        <w:topLinePunct w:val="0"/>
        <w:autoSpaceDE/>
        <w:autoSpaceDN/>
        <w:bidi w:val="0"/>
        <w:spacing w:line="560" w:lineRule="exact"/>
        <w:jc w:val="both"/>
        <w:textAlignment w:val="auto"/>
        <w:rPr>
          <w:rFonts w:eastAsia="方正小标宋简体"/>
          <w:spacing w:val="6"/>
          <w:w w:val="90"/>
          <w:sz w:val="44"/>
          <w:szCs w:val="44"/>
        </w:rPr>
      </w:pPr>
    </w:p>
    <w:p>
      <w:pPr>
        <w:pStyle w:val="4"/>
        <w:keepNext w:val="0"/>
        <w:keepLines w:val="0"/>
        <w:pageBreakBefore w:val="0"/>
        <w:widowControl w:val="0"/>
        <w:kinsoku/>
        <w:wordWrap/>
        <w:overflowPunct w:val="0"/>
        <w:topLinePunct w:val="0"/>
        <w:autoSpaceDE/>
        <w:autoSpaceDN/>
        <w:bidi w:val="0"/>
        <w:spacing w:line="600" w:lineRule="exact"/>
        <w:ind w:firstLine="640" w:firstLineChars="0"/>
        <w:jc w:val="both"/>
        <w:textAlignment w:val="auto"/>
        <w:rPr>
          <w:rFonts w:ascii="Times New Roman" w:hAnsi="Times New Roman"/>
          <w:b w:val="0"/>
        </w:rPr>
        <w:sectPr>
          <w:footerReference r:id="rId5" w:type="first"/>
          <w:footerReference r:id="rId3" w:type="default"/>
          <w:footerReference r:id="rId4" w:type="even"/>
          <w:pgSz w:w="11906" w:h="16838"/>
          <w:pgMar w:top="2098" w:right="1474" w:bottom="1984" w:left="1587" w:header="851" w:footer="1701" w:gutter="0"/>
          <w:pgNumType w:start="1"/>
          <w:cols w:space="720" w:num="1"/>
          <w:rtlGutter w:val="1"/>
          <w:docGrid w:type="lines" w:linePitch="327" w:charSpace="0"/>
        </w:sectPr>
      </w:pPr>
    </w:p>
    <w:p>
      <w:pPr>
        <w:pStyle w:val="14"/>
        <w:keepNext w:val="0"/>
        <w:keepLines w:val="0"/>
        <w:pageBreakBefore w:val="0"/>
        <w:widowControl w:val="0"/>
        <w:tabs>
          <w:tab w:val="left" w:pos="1134"/>
        </w:tabs>
        <w:kinsoku/>
        <w:wordWrap/>
        <w:overflowPunct w:val="0"/>
        <w:topLinePunct w:val="0"/>
        <w:autoSpaceDE/>
        <w:autoSpaceDN/>
        <w:bidi w:val="0"/>
        <w:spacing w:line="560" w:lineRule="exact"/>
        <w:jc w:val="both"/>
        <w:textAlignment w:val="auto"/>
        <w:outlineLvl w:val="1"/>
        <w:rPr>
          <w:rFonts w:ascii="Times New Roman" w:hAnsi="Times New Roman" w:eastAsia="方正楷体简体" w:cs="Times New Roman"/>
          <w:b w:val="0"/>
          <w:bCs w:val="0"/>
          <w:szCs w:val="32"/>
        </w:rPr>
      </w:pPr>
      <w:bookmarkStart w:id="91" w:name="_Toc1517"/>
      <w:r>
        <w:rPr>
          <w:rFonts w:ascii="Times New Roman" w:hAnsi="Times New Roman" w:eastAsia="方正楷体简体" w:cs="Times New Roman"/>
          <w:b w:val="0"/>
          <w:bCs w:val="0"/>
          <w:szCs w:val="32"/>
        </w:rPr>
        <w:t>9.1成都市温江区突发事件应急组织体系机构图</w:t>
      </w:r>
      <w:bookmarkEnd w:id="91"/>
    </w:p>
    <w:p>
      <w:pPr>
        <w:pStyle w:val="14"/>
        <w:keepNext w:val="0"/>
        <w:keepLines w:val="0"/>
        <w:pageBreakBefore w:val="0"/>
        <w:widowControl w:val="0"/>
        <w:tabs>
          <w:tab w:val="left" w:pos="1134"/>
        </w:tabs>
        <w:kinsoku/>
        <w:wordWrap/>
        <w:overflowPunct w:val="0"/>
        <w:topLinePunct w:val="0"/>
        <w:autoSpaceDE/>
        <w:autoSpaceDN/>
        <w:bidi w:val="0"/>
        <w:spacing w:line="200" w:lineRule="exact"/>
        <w:ind w:firstLine="0" w:firstLineChars="0"/>
        <w:jc w:val="both"/>
        <w:textAlignment w:val="auto"/>
        <w:rPr>
          <w:b/>
        </w:rPr>
      </w:pPr>
    </w:p>
    <w:p>
      <w:pPr>
        <w:keepNext w:val="0"/>
        <w:keepLines w:val="0"/>
        <w:pageBreakBefore w:val="0"/>
        <w:widowControl w:val="0"/>
        <w:kinsoku/>
        <w:wordWrap/>
        <w:overflowPunct w:val="0"/>
        <w:topLinePunct w:val="0"/>
        <w:autoSpaceDE/>
        <w:autoSpaceDN/>
        <w:bidi w:val="0"/>
        <w:jc w:val="both"/>
        <w:textAlignment w:val="auto"/>
        <w:rPr>
          <w:bCs/>
        </w:rPr>
      </w:pPr>
    </w:p>
    <w:p>
      <w:pPr>
        <w:keepNext w:val="0"/>
        <w:keepLines w:val="0"/>
        <w:pageBreakBefore w:val="0"/>
        <w:widowControl w:val="0"/>
        <w:tabs>
          <w:tab w:val="left" w:pos="6096"/>
          <w:tab w:val="left" w:pos="12333"/>
        </w:tabs>
        <w:kinsoku/>
        <w:wordWrap/>
        <w:overflowPunct w:val="0"/>
        <w:topLinePunct w:val="0"/>
        <w:autoSpaceDE/>
        <w:autoSpaceDN/>
        <w:bidi w:val="0"/>
        <w:spacing w:line="220" w:lineRule="atLeast"/>
        <w:jc w:val="both"/>
        <w:textAlignment w:val="auto"/>
      </w:pPr>
      <w:r>
        <mc:AlternateContent>
          <mc:Choice Requires="wps">
            <w:drawing>
              <wp:anchor distT="0" distB="0" distL="113665" distR="113665" simplePos="0" relativeHeight="251659264" behindDoc="0" locked="0" layoutInCell="1" allowOverlap="1">
                <wp:simplePos x="0" y="0"/>
                <wp:positionH relativeFrom="column">
                  <wp:posOffset>3867150</wp:posOffset>
                </wp:positionH>
                <wp:positionV relativeFrom="paragraph">
                  <wp:posOffset>28575</wp:posOffset>
                </wp:positionV>
                <wp:extent cx="1270" cy="161925"/>
                <wp:effectExtent l="0" t="0" r="0" b="0"/>
                <wp:wrapNone/>
                <wp:docPr id="4" name="直线连接线 4 14"/>
                <wp:cNvGraphicFramePr/>
                <a:graphic xmlns:a="http://schemas.openxmlformats.org/drawingml/2006/main">
                  <a:graphicData uri="http://schemas.microsoft.com/office/word/2010/wordprocessingShape">
                    <wps:wsp>
                      <wps:cNvCnPr/>
                      <wps:spPr>
                        <a:xfrm>
                          <a:off x="5019040" y="1726565"/>
                          <a:ext cx="1270"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4 14" o:spid="_x0000_s1026" o:spt="32" type="#_x0000_t32" style="position:absolute;left:0pt;margin-left:304.5pt;margin-top:2.25pt;height:12.75pt;width:0.1pt;z-index:251659264;mso-width-relative:page;mso-height-relative:page;" filled="f" stroked="t" coordsize="21600,21600" o:gfxdata="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FTmizTAAAACAEAAA8AAAAAAAAAAQAgAAAAIgAAAGRycy9kb3ducmV2Lnht&#10;bFBLAQIUABQAAAAIAIdO4kDJaVxZNwIAAEUEAAAOAAAAAAAAAAEAIAAAACIBAABkcnMvZTJvRG9j&#10;LnhtbFBLBQYAAAAABgAGAFkBAADL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3238500</wp:posOffset>
                </wp:positionH>
                <wp:positionV relativeFrom="paragraph">
                  <wp:posOffset>-252730</wp:posOffset>
                </wp:positionV>
                <wp:extent cx="1295400" cy="292735"/>
                <wp:effectExtent l="0" t="0" r="0" b="0"/>
                <wp:wrapNone/>
                <wp:docPr id="6" name="矩形 3 17"/>
                <wp:cNvGraphicFramePr/>
                <a:graphic xmlns:a="http://schemas.openxmlformats.org/drawingml/2006/main">
                  <a:graphicData uri="http://schemas.microsoft.com/office/word/2010/wordprocessingShape">
                    <wps:wsp>
                      <wps:cNvSpPr/>
                      <wps:spPr>
                        <a:xfrm>
                          <a:off x="0" y="0"/>
                          <a:ext cx="1295400" cy="292735"/>
                        </a:xfrm>
                        <a:prstGeom prst="rect">
                          <a:avLst/>
                        </a:prstGeom>
                        <a:solidFill>
                          <a:srgbClr val="FFFFFF"/>
                        </a:solidFill>
                        <a:ln w="9525" cap="flat" cmpd="sng">
                          <a:solidFill>
                            <a:srgbClr val="000000"/>
                          </a:solidFill>
                          <a:prstDash val="solid"/>
                          <a:miter/>
                        </a:ln>
                      </wps:spPr>
                      <wps:txbx>
                        <w:txbxContent>
                          <w:p>
                            <w:pPr>
                              <w:ind w:firstLine="210" w:firstLineChars="100"/>
                              <w:rPr>
                                <w:rFonts w:ascii="仿宋_GB2312" w:eastAsia="仿宋_GB2312"/>
                              </w:rPr>
                            </w:pPr>
                            <w:r>
                              <w:rPr>
                                <w:rFonts w:hint="eastAsia" w:ascii="仿宋_GB2312" w:eastAsia="仿宋_GB2312"/>
                              </w:rPr>
                              <w:t>区委、区政府</w:t>
                            </w:r>
                          </w:p>
                        </w:txbxContent>
                      </wps:txbx>
                      <wps:bodyPr vert="horz" wrap="square" lIns="91440" tIns="45720" rIns="91440" bIns="45720" anchor="t" anchorCtr="0" upright="1">
                        <a:noAutofit/>
                      </wps:bodyPr>
                    </wps:wsp>
                  </a:graphicData>
                </a:graphic>
              </wp:anchor>
            </w:drawing>
          </mc:Choice>
          <mc:Fallback>
            <w:pict>
              <v:rect id="矩形 3 17" o:spid="_x0000_s1026" o:spt="1" style="position:absolute;left:0pt;margin-left:255pt;margin-top:-19.9pt;height:23.05pt;width:102pt;z-index:251659264;mso-width-relative:page;mso-height-relative:page;" fillcolor="#FFFFFF" filled="t" stroked="t" coordsize="21600,21600" o:gfxdata="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0Gj5ytgAAAAJAQAADwAAAAAAAAABACAAAAAiAAAAZHJzL2Rvd25yZXYueG1sUEsBAhQAFAAAAAgA&#10;h07iQKmh1W4lAgAAWQQAAA4AAAAAAAAAAQAgAAAAJwEAAGRycy9lMm9Eb2MueG1sUEsFBgAAAAAG&#10;AAYAWQEAAL4FAAAAAA==&#10;">
                <v:fill on="t" focussize="0,0"/>
                <v:stroke color="#000000" joinstyle="miter"/>
                <v:imagedata o:title=""/>
                <o:lock v:ext="edit" aspectratio="f"/>
                <v:textbox>
                  <w:txbxContent>
                    <w:p>
                      <w:pPr>
                        <w:ind w:firstLine="210" w:firstLineChars="100"/>
                        <w:rPr>
                          <w:rFonts w:ascii="仿宋_GB2312" w:eastAsia="仿宋_GB2312"/>
                        </w:rPr>
                      </w:pPr>
                      <w:r>
                        <w:rPr>
                          <w:rFonts w:hint="eastAsia" w:ascii="仿宋_GB2312" w:eastAsia="仿宋_GB2312"/>
                        </w:rPr>
                        <w:t>区委、区政府</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3352800</wp:posOffset>
                </wp:positionH>
                <wp:positionV relativeFrom="paragraph">
                  <wp:posOffset>182880</wp:posOffset>
                </wp:positionV>
                <wp:extent cx="990600" cy="295275"/>
                <wp:effectExtent l="0" t="0" r="0" b="0"/>
                <wp:wrapNone/>
                <wp:docPr id="9" name="矩形 5 20"/>
                <wp:cNvGraphicFramePr/>
                <a:graphic xmlns:a="http://schemas.openxmlformats.org/drawingml/2006/main">
                  <a:graphicData uri="http://schemas.microsoft.com/office/word/2010/wordprocessingShape">
                    <wps:wsp>
                      <wps:cNvSpPr/>
                      <wps:spPr>
                        <a:xfrm>
                          <a:off x="0" y="0"/>
                          <a:ext cx="990600" cy="295275"/>
                        </a:xfrm>
                        <a:prstGeom prst="rect">
                          <a:avLst/>
                        </a:prstGeom>
                        <a:solidFill>
                          <a:srgbClr val="FFFFFF"/>
                        </a:solidFill>
                        <a:ln w="9525" cap="flat" cmpd="sng">
                          <a:solidFill>
                            <a:srgbClr val="000000"/>
                          </a:solidFill>
                          <a:prstDash val="solid"/>
                          <a:miter/>
                        </a:ln>
                      </wps:spPr>
                      <wps:txbx>
                        <w:txbxContent>
                          <w:p>
                            <w:pPr>
                              <w:ind w:firstLine="210" w:firstLineChars="100"/>
                              <w:rPr>
                                <w:rFonts w:ascii="仿宋_GB2312" w:eastAsia="仿宋_GB2312"/>
                              </w:rPr>
                            </w:pPr>
                            <w:r>
                              <w:rPr>
                                <w:rFonts w:hint="eastAsia" w:ascii="仿宋_GB2312" w:eastAsia="仿宋_GB2312"/>
                              </w:rPr>
                              <w:t>区应急委</w:t>
                            </w:r>
                          </w:p>
                        </w:txbxContent>
                      </wps:txbx>
                      <wps:bodyPr vert="horz" wrap="square" lIns="91440" tIns="45720" rIns="91440" bIns="45720" anchor="t" anchorCtr="0" upright="1">
                        <a:noAutofit/>
                      </wps:bodyPr>
                    </wps:wsp>
                  </a:graphicData>
                </a:graphic>
              </wp:anchor>
            </w:drawing>
          </mc:Choice>
          <mc:Fallback>
            <w:pict>
              <v:rect id="矩形 5 20" o:spid="_x0000_s1026" o:spt="1" style="position:absolute;left:0pt;margin-left:264pt;margin-top:14.4pt;height:23.25pt;width:78pt;z-index:251659264;mso-width-relative:page;mso-height-relative:page;" fillcolor="#FFFFFF" filled="t" stroked="t" coordsize="21600,21600" o:gfxdata="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rnWp&#10;JtgAAAAJAQAADwAAAAAAAAABACAAAAAiAAAAZHJzL2Rvd25yZXYueG1sUEsBAhQAFAAAAAgAh07i&#10;QNo+kxsiAgAAWAQAAA4AAAAAAAAAAQAgAAAAJwEAAGRycy9lMm9Eb2MueG1sUEsFBgAAAAAGAAYA&#10;WQEAALsFAAAAAA==&#10;">
                <v:fill on="t" focussize="0,0"/>
                <v:stroke color="#000000" joinstyle="miter"/>
                <v:imagedata o:title=""/>
                <o:lock v:ext="edit" aspectratio="f"/>
                <v:textbox>
                  <w:txbxContent>
                    <w:p>
                      <w:pPr>
                        <w:ind w:firstLine="210" w:firstLineChars="100"/>
                        <w:rPr>
                          <w:rFonts w:ascii="仿宋_GB2312" w:eastAsia="仿宋_GB2312"/>
                        </w:rPr>
                      </w:pPr>
                      <w:r>
                        <w:rPr>
                          <w:rFonts w:hint="eastAsia" w:ascii="仿宋_GB2312" w:eastAsia="仿宋_GB2312"/>
                        </w:rPr>
                        <w:t>区应急委</w:t>
                      </w:r>
                    </w:p>
                  </w:txbxContent>
                </v:textbox>
              </v:rect>
            </w:pict>
          </mc:Fallback>
        </mc:AlternateContent>
      </w:r>
    </w:p>
    <w:p>
      <w:pPr>
        <w:pStyle w:val="4"/>
        <w:keepNext w:val="0"/>
        <w:keepLines w:val="0"/>
        <w:pageBreakBefore w:val="0"/>
        <w:widowControl w:val="0"/>
        <w:kinsoku/>
        <w:wordWrap/>
        <w:overflowPunct w:val="0"/>
        <w:topLinePunct w:val="0"/>
        <w:autoSpaceDE/>
        <w:autoSpaceDN/>
        <w:bidi w:val="0"/>
        <w:spacing w:line="600" w:lineRule="exact"/>
        <w:ind w:firstLine="640" w:firstLineChars="0"/>
        <w:jc w:val="both"/>
        <w:textAlignment w:val="auto"/>
        <w:rPr>
          <w:rFonts w:ascii="Times New Roman" w:hAnsi="Times New Roman" w:eastAsia="方正楷体_GBK"/>
          <w:b w:val="0"/>
        </w:rPr>
        <w:sectPr>
          <w:pgSz w:w="16838" w:h="11906" w:orient="landscape"/>
          <w:pgMar w:top="1587" w:right="1928" w:bottom="1474" w:left="1814" w:header="851" w:footer="1701" w:gutter="0"/>
          <w:cols w:space="720" w:num="1"/>
          <w:rtlGutter w:val="1"/>
          <w:docGrid w:type="lines" w:linePitch="327" w:charSpace="0"/>
        </w:sectPr>
      </w:pP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8114665</wp:posOffset>
                </wp:positionH>
                <wp:positionV relativeFrom="paragraph">
                  <wp:posOffset>3179445</wp:posOffset>
                </wp:positionV>
                <wp:extent cx="1270" cy="123825"/>
                <wp:effectExtent l="0" t="0" r="0" b="0"/>
                <wp:wrapNone/>
                <wp:docPr id="12" name="直线连接线 98 22"/>
                <wp:cNvGraphicFramePr/>
                <a:graphic xmlns:a="http://schemas.openxmlformats.org/drawingml/2006/main">
                  <a:graphicData uri="http://schemas.microsoft.com/office/word/2010/wordprocessingShape">
                    <wps:wsp>
                      <wps:cNvCnPr/>
                      <wps:spPr>
                        <a:xfrm>
                          <a:off x="9266555" y="5085080"/>
                          <a:ext cx="1270" cy="1238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8 22" o:spid="_x0000_s1026" o:spt="32" type="#_x0000_t32" style="position:absolute;left:0pt;margin-left:638.95pt;margin-top:250.35pt;height:9.75pt;width:0.1pt;z-index:251659264;mso-width-relative:page;mso-height-relative:page;" filled="f" stroked="t" coordsize="21600,21600" o:gfxdata="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TZgRl1wAAAA0BAAAPAAAAAAAAAAEAIAAAACIAAABkcnMvZG93&#10;bnJldi54bWxQSwECFAAUAAAACACHTuJAEyI/BzoCAABHBAAADgAAAAAAAAABACAAAAAmAQAAZHJz&#10;L2Uyb0RvYy54bWxQSwUGAAAAAAYABgBZAQAA0gU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6571615</wp:posOffset>
                </wp:positionH>
                <wp:positionV relativeFrom="paragraph">
                  <wp:posOffset>3665855</wp:posOffset>
                </wp:positionV>
                <wp:extent cx="635" cy="123825"/>
                <wp:effectExtent l="0" t="0" r="0" b="0"/>
                <wp:wrapNone/>
                <wp:docPr id="14" name="直线连接线 97 24"/>
                <wp:cNvGraphicFramePr/>
                <a:graphic xmlns:a="http://schemas.openxmlformats.org/drawingml/2006/main">
                  <a:graphicData uri="http://schemas.microsoft.com/office/word/2010/wordprocessingShape">
                    <wps:wsp>
                      <wps:cNvCnPr/>
                      <wps:spPr>
                        <a:xfrm>
                          <a:off x="7723505" y="5571490"/>
                          <a:ext cx="952"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7 24" o:spid="_x0000_s1026" o:spt="32" type="#_x0000_t32" style="position:absolute;left:0pt;margin-left:517.45pt;margin-top:288.65pt;height:9.75pt;width:0.05pt;z-index:251659264;mso-width-relative:page;mso-height-relative:page;" filled="f" stroked="t" coordsize="21600,21600" o:gfxdata="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lOePj2AAAAA0BAAAPAAAAAAAAAAEAIAAAACIAAABkcnMvZG93&#10;bnJldi54bWxQSwECFAAUAAAACACHTuJAMMC5EzkCAABGBAAADgAAAAAAAAABACAAAAAn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6419215</wp:posOffset>
                </wp:positionH>
                <wp:positionV relativeFrom="paragraph">
                  <wp:posOffset>3809365</wp:posOffset>
                </wp:positionV>
                <wp:extent cx="295275" cy="1428750"/>
                <wp:effectExtent l="0" t="0" r="0" b="0"/>
                <wp:wrapNone/>
                <wp:docPr id="16" name="矩形 85 27"/>
                <wp:cNvGraphicFramePr/>
                <a:graphic xmlns:a="http://schemas.openxmlformats.org/drawingml/2006/main">
                  <a:graphicData uri="http://schemas.microsoft.com/office/word/2010/wordprocessingShape">
                    <wps:wsp>
                      <wps:cNvSpPr/>
                      <wps:spPr>
                        <a:xfrm>
                          <a:off x="0" y="0"/>
                          <a:ext cx="295275" cy="1428750"/>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hint="eastAsia"/>
                                <w:sz w:val="20"/>
                                <w:szCs w:val="20"/>
                              </w:rPr>
                            </w:pPr>
                          </w:p>
                          <w:p>
                            <w:pPr>
                              <w:spacing w:line="210" w:lineRule="exact"/>
                              <w:jc w:val="center"/>
                              <w:rPr>
                                <w:rFonts w:hint="eastAsia"/>
                                <w:sz w:val="20"/>
                                <w:szCs w:val="20"/>
                              </w:rPr>
                            </w:pPr>
                          </w:p>
                          <w:p>
                            <w:pPr>
                              <w:spacing w:line="210" w:lineRule="exact"/>
                              <w:jc w:val="center"/>
                              <w:rPr>
                                <w:rFonts w:hint="eastAsia"/>
                                <w:sz w:val="20"/>
                                <w:szCs w:val="20"/>
                              </w:rPr>
                            </w:pPr>
                          </w:p>
                          <w:p>
                            <w:pPr>
                              <w:spacing w:line="210" w:lineRule="exact"/>
                              <w:jc w:val="center"/>
                              <w:rPr>
                                <w:rFonts w:hint="eastAsia"/>
                                <w:sz w:val="20"/>
                                <w:szCs w:val="20"/>
                              </w:rPr>
                            </w:pPr>
                            <w:r>
                              <w:rPr>
                                <w:rFonts w:hint="eastAsia"/>
                                <w:sz w:val="20"/>
                                <w:szCs w:val="20"/>
                              </w:rPr>
                              <w:t>·</w:t>
                            </w:r>
                          </w:p>
                          <w:p>
                            <w:pPr>
                              <w:spacing w:line="210" w:lineRule="exact"/>
                              <w:jc w:val="center"/>
                              <w:rPr>
                                <w:rFonts w:hint="eastAsia"/>
                                <w:sz w:val="20"/>
                                <w:szCs w:val="20"/>
                              </w:rPr>
                            </w:pPr>
                            <w:r>
                              <w:rPr>
                                <w:rFonts w:hint="eastAsia"/>
                                <w:sz w:val="20"/>
                                <w:szCs w:val="20"/>
                              </w:rPr>
                              <w:t>·</w:t>
                            </w:r>
                          </w:p>
                          <w:p>
                            <w:pPr>
                              <w:spacing w:line="210" w:lineRule="exact"/>
                              <w:jc w:val="center"/>
                              <w:rPr>
                                <w:sz w:val="20"/>
                                <w:szCs w:val="20"/>
                              </w:rPr>
                            </w:pPr>
                            <w:r>
                              <w:rPr>
                                <w:rFonts w:hint="eastAsia"/>
                                <w:sz w:val="20"/>
                                <w:szCs w:val="20"/>
                              </w:rPr>
                              <w:t>·组</w:t>
                            </w:r>
                          </w:p>
                        </w:txbxContent>
                      </wps:txbx>
                      <wps:bodyPr vert="horz" wrap="square" lIns="91440" tIns="45720" rIns="91440" bIns="45720" anchor="t" anchorCtr="0" upright="1">
                        <a:noAutofit/>
                      </wps:bodyPr>
                    </wps:wsp>
                  </a:graphicData>
                </a:graphic>
              </wp:anchor>
            </w:drawing>
          </mc:Choice>
          <mc:Fallback>
            <w:pict>
              <v:rect id="矩形 85 27" o:spid="_x0000_s1026" o:spt="1" style="position:absolute;left:0pt;margin-left:505.45pt;margin-top:299.95pt;height:112.5pt;width:23.25pt;z-index:251659264;mso-width-relative:page;mso-height-relative:page;" fillcolor="#FFFFFF" filled="t" stroked="t" coordsize="21600,21600" o:gfxdata="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XjL/l2gAAAA0BAAAPAAAAAAAAAAEAIAAAACIAAABkcnMvZG93bnJldi54bWxQSwECFAAU&#10;AAAACACHTuJABDTrYSgCAABbBAAADgAAAAAAAAABACAAAAApAQAAZHJzL2Uyb0RvYy54bWxQSwUG&#10;AAAAAAYABgBZAQAAwwUAAAAA&#10;">
                <v:fill on="t" focussize="0,0"/>
                <v:stroke color="#000000" joinstyle="miter"/>
                <v:imagedata o:title=""/>
                <o:lock v:ext="edit" aspectratio="f"/>
                <v:textbox>
                  <w:txbxContent>
                    <w:p>
                      <w:pPr>
                        <w:spacing w:line="210" w:lineRule="exact"/>
                        <w:jc w:val="center"/>
                        <w:rPr>
                          <w:rFonts w:hint="eastAsia"/>
                          <w:sz w:val="20"/>
                          <w:szCs w:val="20"/>
                        </w:rPr>
                      </w:pPr>
                    </w:p>
                    <w:p>
                      <w:pPr>
                        <w:spacing w:line="210" w:lineRule="exact"/>
                        <w:jc w:val="center"/>
                        <w:rPr>
                          <w:rFonts w:hint="eastAsia"/>
                          <w:sz w:val="20"/>
                          <w:szCs w:val="20"/>
                        </w:rPr>
                      </w:pPr>
                    </w:p>
                    <w:p>
                      <w:pPr>
                        <w:spacing w:line="210" w:lineRule="exact"/>
                        <w:jc w:val="center"/>
                        <w:rPr>
                          <w:rFonts w:hint="eastAsia"/>
                          <w:sz w:val="20"/>
                          <w:szCs w:val="20"/>
                        </w:rPr>
                      </w:pPr>
                    </w:p>
                    <w:p>
                      <w:pPr>
                        <w:spacing w:line="210" w:lineRule="exact"/>
                        <w:jc w:val="center"/>
                        <w:rPr>
                          <w:rFonts w:hint="eastAsia"/>
                          <w:sz w:val="20"/>
                          <w:szCs w:val="20"/>
                        </w:rPr>
                      </w:pPr>
                      <w:r>
                        <w:rPr>
                          <w:rFonts w:hint="eastAsia"/>
                          <w:sz w:val="20"/>
                          <w:szCs w:val="20"/>
                        </w:rPr>
                        <w:t>·</w:t>
                      </w:r>
                    </w:p>
                    <w:p>
                      <w:pPr>
                        <w:spacing w:line="210" w:lineRule="exact"/>
                        <w:jc w:val="center"/>
                        <w:rPr>
                          <w:rFonts w:hint="eastAsia"/>
                          <w:sz w:val="20"/>
                          <w:szCs w:val="20"/>
                        </w:rPr>
                      </w:pPr>
                      <w:r>
                        <w:rPr>
                          <w:rFonts w:hint="eastAsia"/>
                          <w:sz w:val="20"/>
                          <w:szCs w:val="20"/>
                        </w:rPr>
                        <w:t>·</w:t>
                      </w:r>
                    </w:p>
                    <w:p>
                      <w:pPr>
                        <w:spacing w:line="210" w:lineRule="exact"/>
                        <w:jc w:val="center"/>
                        <w:rPr>
                          <w:sz w:val="20"/>
                          <w:szCs w:val="20"/>
                        </w:rPr>
                      </w:pPr>
                      <w:r>
                        <w:rPr>
                          <w:rFonts w:hint="eastAsia"/>
                          <w:sz w:val="20"/>
                          <w:szCs w:val="20"/>
                        </w:rPr>
                        <w:t>·组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4594225</wp:posOffset>
                </wp:positionH>
                <wp:positionV relativeFrom="paragraph">
                  <wp:posOffset>3799840</wp:posOffset>
                </wp:positionV>
                <wp:extent cx="295275" cy="1428750"/>
                <wp:effectExtent l="0" t="0" r="0" b="0"/>
                <wp:wrapNone/>
                <wp:docPr id="19" name="矩形 81 30"/>
                <wp:cNvGraphicFramePr/>
                <a:graphic xmlns:a="http://schemas.openxmlformats.org/drawingml/2006/main">
                  <a:graphicData uri="http://schemas.microsoft.com/office/word/2010/wordprocessingShape">
                    <wps:wsp>
                      <wps:cNvSpPr/>
                      <wps:spPr>
                        <a:xfrm>
                          <a:off x="0" y="0"/>
                          <a:ext cx="295274" cy="1428750"/>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ascii="仿宋_GB2312" w:eastAsia="仿宋_GB2312"/>
                                <w:sz w:val="20"/>
                                <w:szCs w:val="20"/>
                              </w:rPr>
                            </w:pPr>
                            <w:r>
                              <w:rPr>
                                <w:rFonts w:hint="eastAsia" w:ascii="仿宋_GB2312" w:eastAsia="仿宋_GB2312"/>
                                <w:sz w:val="20"/>
                                <w:szCs w:val="20"/>
                              </w:rPr>
                              <w:t>信息发布与新闻宣传组</w:t>
                            </w:r>
                          </w:p>
                        </w:txbxContent>
                      </wps:txbx>
                      <wps:bodyPr vert="horz" wrap="square" lIns="91440" tIns="45720" rIns="91440" bIns="45720" anchor="t" anchorCtr="0" upright="1">
                        <a:noAutofit/>
                      </wps:bodyPr>
                    </wps:wsp>
                  </a:graphicData>
                </a:graphic>
              </wp:anchor>
            </w:drawing>
          </mc:Choice>
          <mc:Fallback>
            <w:pict>
              <v:rect id="矩形 81 30" o:spid="_x0000_s1026" o:spt="1" style="position:absolute;left:0pt;margin-left:361.75pt;margin-top:299.2pt;height:112.5pt;width:23.25pt;z-index:251659264;mso-width-relative:page;mso-height-relative:page;" fillcolor="#FFFFFF" filled="t" stroked="t" coordsize="21600,21600" o:gfxdata="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55A0PaAAAACwEAAA8AAAAAAAAAAQAgAAAAIgAAAGRycy9kb3ducmV2LnhtbFBLAQIUABQA&#10;AAAIAIdO4kCfKkLcJwIAAFsEAAAOAAAAAAAAAAEAIAAAACkBAABkcnMvZTJvRG9jLnhtbFBLBQYA&#10;AAAABgAGAFkBAADCBQAAAAA=&#10;">
                <v:fill on="t" focussize="0,0"/>
                <v:stroke color="#000000" joinstyle="miter"/>
                <v:imagedata o:title=""/>
                <o:lock v:ext="edit" aspectratio="f"/>
                <v:textbox>
                  <w:txbxContent>
                    <w:p>
                      <w:pPr>
                        <w:spacing w:line="210" w:lineRule="exact"/>
                        <w:jc w:val="center"/>
                        <w:rPr>
                          <w:rFonts w:ascii="仿宋_GB2312" w:eastAsia="仿宋_GB2312"/>
                          <w:sz w:val="20"/>
                          <w:szCs w:val="20"/>
                        </w:rPr>
                      </w:pPr>
                      <w:r>
                        <w:rPr>
                          <w:rFonts w:hint="eastAsia" w:ascii="仿宋_GB2312" w:eastAsia="仿宋_GB2312"/>
                          <w:sz w:val="20"/>
                          <w:szCs w:val="20"/>
                        </w:rPr>
                        <w:t>信息发布与新闻宣传组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5070475</wp:posOffset>
                </wp:positionH>
                <wp:positionV relativeFrom="paragraph">
                  <wp:posOffset>3809365</wp:posOffset>
                </wp:positionV>
                <wp:extent cx="295275" cy="1428750"/>
                <wp:effectExtent l="0" t="0" r="0" b="0"/>
                <wp:wrapNone/>
                <wp:docPr id="22" name="矩形 82 33"/>
                <wp:cNvGraphicFramePr/>
                <a:graphic xmlns:a="http://schemas.openxmlformats.org/drawingml/2006/main">
                  <a:graphicData uri="http://schemas.microsoft.com/office/word/2010/wordprocessingShape">
                    <wps:wsp>
                      <wps:cNvSpPr/>
                      <wps:spPr>
                        <a:xfrm>
                          <a:off x="0" y="0"/>
                          <a:ext cx="295275" cy="1428750"/>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hint="eastAsia" w:ascii="仿宋_GB2312" w:eastAsia="仿宋_GB2312"/>
                                <w:sz w:val="20"/>
                                <w:szCs w:val="20"/>
                              </w:rPr>
                            </w:pPr>
                          </w:p>
                          <w:p>
                            <w:pPr>
                              <w:spacing w:line="210" w:lineRule="exact"/>
                              <w:jc w:val="both"/>
                              <w:rPr>
                                <w:rFonts w:ascii="仿宋_GB2312" w:eastAsia="仿宋_GB2312"/>
                                <w:sz w:val="20"/>
                                <w:szCs w:val="20"/>
                              </w:rPr>
                            </w:pPr>
                            <w:r>
                              <w:rPr>
                                <w:rFonts w:hint="eastAsia" w:ascii="仿宋_GB2312" w:eastAsia="仿宋_GB2312"/>
                                <w:sz w:val="20"/>
                                <w:szCs w:val="20"/>
                              </w:rPr>
                              <w:t>救灾捐赠接收组</w:t>
                            </w:r>
                          </w:p>
                        </w:txbxContent>
                      </wps:txbx>
                      <wps:bodyPr vert="horz" wrap="square" lIns="91440" tIns="45720" rIns="91440" bIns="45720" anchor="t" anchorCtr="0" upright="1">
                        <a:noAutofit/>
                      </wps:bodyPr>
                    </wps:wsp>
                  </a:graphicData>
                </a:graphic>
              </wp:anchor>
            </w:drawing>
          </mc:Choice>
          <mc:Fallback>
            <w:pict>
              <v:rect id="矩形 82 33" o:spid="_x0000_s1026" o:spt="1" style="position:absolute;left:0pt;margin-left:399.25pt;margin-top:299.95pt;height:112.5pt;width:23.25pt;z-index:251659264;mso-width-relative:page;mso-height-relative:page;" fillcolor="#FFFFFF" filled="t" stroked="t" coordsize="21600,21600" o:gfxdata="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wDLDPZAAAACwEAAA8AAAAAAAAAAQAgAAAAIgAAAGRycy9kb3ducmV2LnhtbFBLAQIUABQA&#10;AAAIAIdO4kBmDhD0KAIAAFsEAAAOAAAAAAAAAAEAIAAAACgBAABkcnMvZTJvRG9jLnhtbFBLBQYA&#10;AAAABgAGAFkBAADCBQAAAAA=&#10;">
                <v:fill on="t" focussize="0,0"/>
                <v:stroke color="#000000" joinstyle="miter"/>
                <v:imagedata o:title=""/>
                <o:lock v:ext="edit" aspectratio="f"/>
                <v:textbox>
                  <w:txbxContent>
                    <w:p>
                      <w:pPr>
                        <w:spacing w:line="210" w:lineRule="exact"/>
                        <w:jc w:val="center"/>
                        <w:rPr>
                          <w:rFonts w:hint="eastAsia" w:ascii="仿宋_GB2312" w:eastAsia="仿宋_GB2312"/>
                          <w:sz w:val="20"/>
                          <w:szCs w:val="20"/>
                        </w:rPr>
                      </w:pPr>
                    </w:p>
                    <w:p>
                      <w:pPr>
                        <w:spacing w:line="210" w:lineRule="exact"/>
                        <w:jc w:val="both"/>
                        <w:rPr>
                          <w:rFonts w:ascii="仿宋_GB2312" w:eastAsia="仿宋_GB2312"/>
                          <w:sz w:val="20"/>
                          <w:szCs w:val="20"/>
                        </w:rPr>
                      </w:pPr>
                      <w:r>
                        <w:rPr>
                          <w:rFonts w:hint="eastAsia" w:ascii="仿宋_GB2312" w:eastAsia="仿宋_GB2312"/>
                          <w:sz w:val="20"/>
                          <w:szCs w:val="20"/>
                        </w:rPr>
                        <w:t>救灾捐赠接收组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5489575</wp:posOffset>
                </wp:positionH>
                <wp:positionV relativeFrom="paragraph">
                  <wp:posOffset>3799840</wp:posOffset>
                </wp:positionV>
                <wp:extent cx="295275" cy="1428750"/>
                <wp:effectExtent l="0" t="0" r="0" b="0"/>
                <wp:wrapNone/>
                <wp:docPr id="25" name="矩形 83 36"/>
                <wp:cNvGraphicFramePr/>
                <a:graphic xmlns:a="http://schemas.openxmlformats.org/drawingml/2006/main">
                  <a:graphicData uri="http://schemas.microsoft.com/office/word/2010/wordprocessingShape">
                    <wps:wsp>
                      <wps:cNvSpPr/>
                      <wps:spPr>
                        <a:xfrm>
                          <a:off x="0" y="0"/>
                          <a:ext cx="295275" cy="1428750"/>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hint="eastAsia" w:ascii="仿宋_GB2312" w:eastAsia="仿宋_GB2312"/>
                                <w:sz w:val="20"/>
                                <w:szCs w:val="20"/>
                              </w:rPr>
                            </w:pPr>
                          </w:p>
                          <w:p>
                            <w:pPr>
                              <w:spacing w:line="210" w:lineRule="exact"/>
                              <w:jc w:val="center"/>
                              <w:rPr>
                                <w:rFonts w:hint="eastAsia"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专家支持组</w:t>
                            </w:r>
                          </w:p>
                        </w:txbxContent>
                      </wps:txbx>
                      <wps:bodyPr vert="horz" wrap="square" lIns="91440" tIns="45720" rIns="91440" bIns="45720" anchor="t" anchorCtr="0" upright="1">
                        <a:noAutofit/>
                      </wps:bodyPr>
                    </wps:wsp>
                  </a:graphicData>
                </a:graphic>
              </wp:anchor>
            </w:drawing>
          </mc:Choice>
          <mc:Fallback>
            <w:pict>
              <v:rect id="矩形 83 36" o:spid="_x0000_s1026" o:spt="1" style="position:absolute;left:0pt;margin-left:432.25pt;margin-top:299.2pt;height:112.5pt;width:23.25pt;z-index:251659264;mso-width-relative:page;mso-height-relative:page;" fillcolor="#FFFFFF" filled="t" stroked="t" coordsize="21600,21600" o:gfxdata="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v3fXDZAAAACwEAAA8AAAAAAAAAAQAgAAAAIgAAAGRycy9kb3ducmV2LnhtbFBLAQIUABQA&#10;AAAIAIdO4kA6Q0cTKAIAAFsEAAAOAAAAAAAAAAEAIAAAACgBAABkcnMvZTJvRG9jLnhtbFBLBQYA&#10;AAAABgAGAFkBAADCBQAAAAA=&#10;">
                <v:fill on="t" focussize="0,0"/>
                <v:stroke color="#000000" joinstyle="miter"/>
                <v:imagedata o:title=""/>
                <o:lock v:ext="edit" aspectratio="f"/>
                <v:textbox>
                  <w:txbxContent>
                    <w:p>
                      <w:pPr>
                        <w:spacing w:line="210" w:lineRule="exact"/>
                        <w:jc w:val="center"/>
                        <w:rPr>
                          <w:rFonts w:hint="eastAsia" w:ascii="仿宋_GB2312" w:eastAsia="仿宋_GB2312"/>
                          <w:sz w:val="20"/>
                          <w:szCs w:val="20"/>
                        </w:rPr>
                      </w:pPr>
                    </w:p>
                    <w:p>
                      <w:pPr>
                        <w:spacing w:line="210" w:lineRule="exact"/>
                        <w:jc w:val="center"/>
                        <w:rPr>
                          <w:rFonts w:hint="eastAsia"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专家支持组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5933440</wp:posOffset>
                </wp:positionH>
                <wp:positionV relativeFrom="paragraph">
                  <wp:posOffset>3799205</wp:posOffset>
                </wp:positionV>
                <wp:extent cx="295275" cy="1428750"/>
                <wp:effectExtent l="0" t="0" r="0" b="0"/>
                <wp:wrapNone/>
                <wp:docPr id="28" name="矩形 84 39"/>
                <wp:cNvGraphicFramePr/>
                <a:graphic xmlns:a="http://schemas.openxmlformats.org/drawingml/2006/main">
                  <a:graphicData uri="http://schemas.microsoft.com/office/word/2010/wordprocessingShape">
                    <wps:wsp>
                      <wps:cNvSpPr/>
                      <wps:spPr>
                        <a:xfrm>
                          <a:off x="0" y="0"/>
                          <a:ext cx="295275" cy="1428749"/>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hint="eastAsia"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灾害评估与调查组</w:t>
                            </w:r>
                          </w:p>
                        </w:txbxContent>
                      </wps:txbx>
                      <wps:bodyPr vert="horz" wrap="square" lIns="91440" tIns="45720" rIns="91440" bIns="45720" anchor="t" anchorCtr="0" upright="1">
                        <a:noAutofit/>
                      </wps:bodyPr>
                    </wps:wsp>
                  </a:graphicData>
                </a:graphic>
              </wp:anchor>
            </w:drawing>
          </mc:Choice>
          <mc:Fallback>
            <w:pict>
              <v:rect id="矩形 84 39" o:spid="_x0000_s1026" o:spt="1" style="position:absolute;left:0pt;margin-left:467.2pt;margin-top:299.15pt;height:112.5pt;width:23.25pt;z-index:251659264;mso-width-relative:page;mso-height-relative:page;" fillcolor="#FFFFFF" filled="t" stroked="t" coordsize="21600,21600" o:gfxdata="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G8+dXtkAAAALAQAADwAAAAAAAAABACAAAAAiAAAAZHJzL2Rvd25yZXYueG1sUEsBAhQAFAAA&#10;AAgAh07iQNXKQ94nAgAAWwQAAA4AAAAAAAAAAQAgAAAAKAEAAGRycy9lMm9Eb2MueG1sUEsFBgAA&#10;AAAGAAYAWQEAAMEFAAAAAA==&#10;">
                <v:fill on="t" focussize="0,0"/>
                <v:stroke color="#000000" joinstyle="miter"/>
                <v:imagedata o:title=""/>
                <o:lock v:ext="edit" aspectratio="f"/>
                <v:textbox>
                  <w:txbxContent>
                    <w:p>
                      <w:pPr>
                        <w:spacing w:line="210" w:lineRule="exact"/>
                        <w:jc w:val="center"/>
                        <w:rPr>
                          <w:rFonts w:hint="eastAsia"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灾害评估与调查组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6076315</wp:posOffset>
                </wp:positionH>
                <wp:positionV relativeFrom="paragraph">
                  <wp:posOffset>3665855</wp:posOffset>
                </wp:positionV>
                <wp:extent cx="635" cy="123825"/>
                <wp:effectExtent l="0" t="0" r="0" b="0"/>
                <wp:wrapNone/>
                <wp:docPr id="31" name="直线连接线 96 41"/>
                <wp:cNvGraphicFramePr/>
                <a:graphic xmlns:a="http://schemas.openxmlformats.org/drawingml/2006/main">
                  <a:graphicData uri="http://schemas.microsoft.com/office/word/2010/wordprocessingShape">
                    <wps:wsp>
                      <wps:cNvCnPr/>
                      <wps:spPr>
                        <a:xfrm>
                          <a:off x="7228205" y="5571490"/>
                          <a:ext cx="952"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6 41" o:spid="_x0000_s1026" o:spt="32" type="#_x0000_t32" style="position:absolute;left:0pt;margin-left:478.45pt;margin-top:288.65pt;height:9.75pt;width:0.05pt;z-index:251659264;mso-width-relative:page;mso-height-relative:page;" filled="f" stroked="t" coordsize="21600,21600" o:gfxdata="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8lYnrWAAAACwEAAA8AAAAAAAAAAQAgAAAAIgAAAGRycy9kb3du&#10;cmV2LnhtbFBLAQIUABQAAAAIAIdO4kBB/w6qOgIAAEYEAAAOAAAAAAAAAAEAIAAAACUBAABkcnMv&#10;ZTJvRG9jLnhtbFBLBQYAAAAABgAGAFkBAADR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5628640</wp:posOffset>
                </wp:positionH>
                <wp:positionV relativeFrom="paragraph">
                  <wp:posOffset>3665855</wp:posOffset>
                </wp:positionV>
                <wp:extent cx="635" cy="123825"/>
                <wp:effectExtent l="0" t="0" r="0" b="0"/>
                <wp:wrapNone/>
                <wp:docPr id="33" name="直线连接线 95 43"/>
                <wp:cNvGraphicFramePr/>
                <a:graphic xmlns:a="http://schemas.openxmlformats.org/drawingml/2006/main">
                  <a:graphicData uri="http://schemas.microsoft.com/office/word/2010/wordprocessingShape">
                    <wps:wsp>
                      <wps:cNvCnPr/>
                      <wps:spPr>
                        <a:xfrm>
                          <a:off x="6780529" y="5571490"/>
                          <a:ext cx="952"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5 43" o:spid="_x0000_s1026" o:spt="32" type="#_x0000_t32" style="position:absolute;left:0pt;margin-left:443.2pt;margin-top:288.65pt;height:9.75pt;width:0.05pt;z-index:251659264;mso-width-relative:page;mso-height-relative:page;" filled="f" stroked="t" coordsize="21600,21600" o:gfxdata="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AX5WE1wAAAAsBAAAPAAAAAAAAAAEAIAAAACIAAABkcnMvZG93&#10;bnJldi54bWxQSwECFAAUAAAACACHTuJAn0g0+DoCAABGBAAADgAAAAAAAAABACAAAAAmAQAAZHJz&#10;L2Uyb0RvYy54bWxQSwUGAAAAAAYABgBZAQAA0gU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5228590</wp:posOffset>
                </wp:positionH>
                <wp:positionV relativeFrom="paragraph">
                  <wp:posOffset>3665855</wp:posOffset>
                </wp:positionV>
                <wp:extent cx="635" cy="123825"/>
                <wp:effectExtent l="0" t="0" r="0" b="0"/>
                <wp:wrapNone/>
                <wp:docPr id="35" name="直线连接线 94 45"/>
                <wp:cNvGraphicFramePr/>
                <a:graphic xmlns:a="http://schemas.openxmlformats.org/drawingml/2006/main">
                  <a:graphicData uri="http://schemas.microsoft.com/office/word/2010/wordprocessingShape">
                    <wps:wsp>
                      <wps:cNvCnPr/>
                      <wps:spPr>
                        <a:xfrm>
                          <a:off x="6380480" y="5571490"/>
                          <a:ext cx="952"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4 45" o:spid="_x0000_s1026" o:spt="32" type="#_x0000_t32" style="position:absolute;left:0pt;margin-left:411.7pt;margin-top:288.65pt;height:9.75pt;width:0.05pt;z-index:251659264;mso-width-relative:page;mso-height-relative:page;" filled="f" stroked="t" coordsize="21600,21600" o:gfxdata="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aU6qtYAAAALAQAADwAAAAAAAAABACAAAAAiAAAAZHJzL2Rvd25y&#10;ZXYueG1sUEsBAhQAFAAAAAgAh07iQLYtGxY5AgAARgQAAA4AAAAAAAAAAQAgAAAAJQEAAGRycy9l&#10;Mm9Eb2MueG1sUEsFBgAAAAAGAAYAWQEAANAFA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4742815</wp:posOffset>
                </wp:positionH>
                <wp:positionV relativeFrom="paragraph">
                  <wp:posOffset>3665855</wp:posOffset>
                </wp:positionV>
                <wp:extent cx="635" cy="123825"/>
                <wp:effectExtent l="0" t="0" r="0" b="0"/>
                <wp:wrapNone/>
                <wp:docPr id="37" name="直线连接线 93 47"/>
                <wp:cNvGraphicFramePr/>
                <a:graphic xmlns:a="http://schemas.openxmlformats.org/drawingml/2006/main">
                  <a:graphicData uri="http://schemas.microsoft.com/office/word/2010/wordprocessingShape">
                    <wps:wsp>
                      <wps:cNvCnPr/>
                      <wps:spPr>
                        <a:xfrm>
                          <a:off x="5894705" y="5571490"/>
                          <a:ext cx="952"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3 47" o:spid="_x0000_s1026" o:spt="32" type="#_x0000_t32" style="position:absolute;left:0pt;margin-left:373.45pt;margin-top:288.65pt;height:9.75pt;width:0.05pt;z-index:251659264;mso-width-relative:page;mso-height-relative:page;" filled="f" stroked="t" coordsize="21600,21600" o:gfxdata="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50JHtcAAAALAQAADwAAAAAAAAABACAAAAAiAAAAZHJzL2Rvd25y&#10;ZXYueG1sUEsBAhQAFAAAAAgAh07iQBwcJ2I4AgAARgQAAA4AAAAAAAAAAQAgAAAAJgEAAGRycy9l&#10;Mm9Eb2MueG1sUEsFBgAAAAAGAAYAWQEAANAFA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4162425</wp:posOffset>
                </wp:positionH>
                <wp:positionV relativeFrom="paragraph">
                  <wp:posOffset>3808730</wp:posOffset>
                </wp:positionV>
                <wp:extent cx="295275" cy="1428750"/>
                <wp:effectExtent l="0" t="0" r="0" b="0"/>
                <wp:wrapNone/>
                <wp:docPr id="39" name="矩形 80 50"/>
                <wp:cNvGraphicFramePr/>
                <a:graphic xmlns:a="http://schemas.openxmlformats.org/drawingml/2006/main">
                  <a:graphicData uri="http://schemas.microsoft.com/office/word/2010/wordprocessingShape">
                    <wps:wsp>
                      <wps:cNvSpPr/>
                      <wps:spPr>
                        <a:xfrm>
                          <a:off x="0" y="0"/>
                          <a:ext cx="295275" cy="1428749"/>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hint="eastAsia"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灾害信息与监测组</w:t>
                            </w:r>
                          </w:p>
                        </w:txbxContent>
                      </wps:txbx>
                      <wps:bodyPr vert="horz" wrap="square" lIns="91440" tIns="45720" rIns="91440" bIns="45720" anchor="t" anchorCtr="0" upright="1">
                        <a:noAutofit/>
                      </wps:bodyPr>
                    </wps:wsp>
                  </a:graphicData>
                </a:graphic>
              </wp:anchor>
            </w:drawing>
          </mc:Choice>
          <mc:Fallback>
            <w:pict>
              <v:rect id="矩形 80 50" o:spid="_x0000_s1026" o:spt="1" style="position:absolute;left:0pt;margin-left:327.75pt;margin-top:299.9pt;height:112.5pt;width:23.25pt;z-index:251659264;mso-width-relative:page;mso-height-relative:page;" fillcolor="#FFFFFF" filled="t" stroked="t" coordsize="21600,21600" o:gfxdata="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Ub0ndkAAAALAQAADwAAAAAAAAABACAAAAAiAAAAZHJzL2Rvd25yZXYueG1sUEsBAhQAFAAAAAgA&#10;h07iQDNWtNEkAgAAWwQAAA4AAAAAAAAAAQAgAAAAKAEAAGRycy9lMm9Eb2MueG1sUEsFBgAAAAAG&#10;AAYAWQEAAL4FAAAAAA==&#10;">
                <v:fill on="t" focussize="0,0"/>
                <v:stroke color="#000000" joinstyle="miter"/>
                <v:imagedata o:title=""/>
                <o:lock v:ext="edit" aspectratio="f"/>
                <v:textbox>
                  <w:txbxContent>
                    <w:p>
                      <w:pPr>
                        <w:spacing w:line="210" w:lineRule="exact"/>
                        <w:jc w:val="center"/>
                        <w:rPr>
                          <w:rFonts w:hint="eastAsia"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灾害信息与监测组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4304665</wp:posOffset>
                </wp:positionH>
                <wp:positionV relativeFrom="paragraph">
                  <wp:posOffset>3676015</wp:posOffset>
                </wp:positionV>
                <wp:extent cx="1270" cy="123825"/>
                <wp:effectExtent l="0" t="0" r="0" b="0"/>
                <wp:wrapNone/>
                <wp:docPr id="42" name="直线连接线 92 52"/>
                <wp:cNvGraphicFramePr/>
                <a:graphic xmlns:a="http://schemas.openxmlformats.org/drawingml/2006/main">
                  <a:graphicData uri="http://schemas.microsoft.com/office/word/2010/wordprocessingShape">
                    <wps:wsp>
                      <wps:cNvCnPr/>
                      <wps:spPr>
                        <a:xfrm>
                          <a:off x="5456555" y="5581650"/>
                          <a:ext cx="1270" cy="1238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2 52" o:spid="_x0000_s1026" o:spt="32" type="#_x0000_t32" style="position:absolute;left:0pt;margin-left:338.95pt;margin-top:289.45pt;height:9.75pt;width:0.1pt;z-index:251659264;mso-width-relative:page;mso-height-relative:page;" filled="f" stroked="t" coordsize="21600,21600" o:gfxdata="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GpjPfWAAAACwEAAA8AAAAAAAAAAQAgAAAAIgAAAGRycy9kb3du&#10;cmV2LnhtbFBLAQIUABQAAAAIAIdO4kB2kUiWOgIAAEcEAAAOAAAAAAAAAAEAIAAAACUBAABkcnMv&#10;ZTJvRG9jLnhtbFBLBQYAAAAABgAGAFkBAADR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3047365</wp:posOffset>
                </wp:positionH>
                <wp:positionV relativeFrom="paragraph">
                  <wp:posOffset>3676015</wp:posOffset>
                </wp:positionV>
                <wp:extent cx="635" cy="123825"/>
                <wp:effectExtent l="0" t="0" r="0" b="0"/>
                <wp:wrapNone/>
                <wp:docPr id="44" name="直线连接线 90 54"/>
                <wp:cNvGraphicFramePr/>
                <a:graphic xmlns:a="http://schemas.openxmlformats.org/drawingml/2006/main">
                  <a:graphicData uri="http://schemas.microsoft.com/office/word/2010/wordprocessingShape">
                    <wps:wsp>
                      <wps:cNvCnPr/>
                      <wps:spPr>
                        <a:xfrm>
                          <a:off x="4199255" y="5581650"/>
                          <a:ext cx="952" cy="1238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0 54" o:spid="_x0000_s1026" o:spt="32" type="#_x0000_t32" style="position:absolute;left:0pt;margin-left:239.95pt;margin-top:289.45pt;height:9.75pt;width:0.05pt;z-index:251659264;mso-width-relative:page;mso-height-relative:page;" filled="f" stroked="t" coordsize="21600,21600" o:gfxdata="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d8XyXNcAAAALAQAADwAAAAAAAAABACAAAAAiAAAAZHJzL2Rvd25y&#10;ZXYueG1sUEsBAhQAFAAAAAgAh07iQNwLoTo4AgAARgQAAA4AAAAAAAAAAQAgAAAAJgEAAGRycy9l&#10;Mm9Eb2MueG1sUEsFBgAAAAAGAAYAWQEAANAFA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3485515</wp:posOffset>
                </wp:positionH>
                <wp:positionV relativeFrom="paragraph">
                  <wp:posOffset>3676015</wp:posOffset>
                </wp:positionV>
                <wp:extent cx="1270" cy="123825"/>
                <wp:effectExtent l="0" t="0" r="0" b="0"/>
                <wp:wrapNone/>
                <wp:docPr id="46" name="直线连接线 91 56"/>
                <wp:cNvGraphicFramePr/>
                <a:graphic xmlns:a="http://schemas.openxmlformats.org/drawingml/2006/main">
                  <a:graphicData uri="http://schemas.microsoft.com/office/word/2010/wordprocessingShape">
                    <wps:wsp>
                      <wps:cNvCnPr/>
                      <wps:spPr>
                        <a:xfrm>
                          <a:off x="4637405" y="5581650"/>
                          <a:ext cx="1269" cy="1238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91 56" o:spid="_x0000_s1026" o:spt="32" type="#_x0000_t32" style="position:absolute;left:0pt;margin-left:274.45pt;margin-top:289.45pt;height:9.75pt;width:0.1pt;z-index:251659264;mso-width-relative:page;mso-height-relative:page;" filled="f" stroked="t" coordsize="21600,21600" o:gfxdata="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A5PfffVAAAACwEAAA8AAAAAAAAAAQAgAAAAIgAAAGRycy9kb3du&#10;cmV2LnhtbFBLAQIUABQAAAAIAIdO4kBXPagwOwIAAEcEAAAOAAAAAAAAAAEAIAAAACQBAABkcnMv&#10;ZTJvRG9jLnhtbFBLBQYAAAAABgAGAFkBAADR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2533015</wp:posOffset>
                </wp:positionH>
                <wp:positionV relativeFrom="paragraph">
                  <wp:posOffset>3676015</wp:posOffset>
                </wp:positionV>
                <wp:extent cx="635" cy="123825"/>
                <wp:effectExtent l="0" t="0" r="0" b="0"/>
                <wp:wrapNone/>
                <wp:docPr id="48" name="直线连接线 89 58"/>
                <wp:cNvGraphicFramePr/>
                <a:graphic xmlns:a="http://schemas.openxmlformats.org/drawingml/2006/main">
                  <a:graphicData uri="http://schemas.microsoft.com/office/word/2010/wordprocessingShape">
                    <wps:wsp>
                      <wps:cNvCnPr/>
                      <wps:spPr>
                        <a:xfrm>
                          <a:off x="3684905" y="5581650"/>
                          <a:ext cx="952" cy="1238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89 58" o:spid="_x0000_s1026" o:spt="32" type="#_x0000_t32" style="position:absolute;left:0pt;margin-left:199.45pt;margin-top:289.45pt;height:9.75pt;width:0.05pt;z-index:251659264;mso-width-relative:page;mso-height-relative:page;" filled="f" stroked="t" coordsize="21600,21600" o:gfxdata="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lgt03XAAAACwEAAA8AAAAAAAAAAQAgAAAAIgAAAGRycy9kb3du&#10;cmV2LnhtbFBLAQIUABQAAAAIAIdO4kAOadVWOQIAAEYEAAAOAAAAAAAAAAEAIAAAACYBAABkcnMv&#10;ZTJvRG9jLnhtbFBLBQYAAAAABgAGAFkBAADR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1506220</wp:posOffset>
                </wp:positionH>
                <wp:positionV relativeFrom="paragraph">
                  <wp:posOffset>3674745</wp:posOffset>
                </wp:positionV>
                <wp:extent cx="1270" cy="123825"/>
                <wp:effectExtent l="0" t="0" r="0" b="0"/>
                <wp:wrapNone/>
                <wp:docPr id="50" name="直线连接线 87 60"/>
                <wp:cNvGraphicFramePr/>
                <a:graphic xmlns:a="http://schemas.openxmlformats.org/drawingml/2006/main">
                  <a:graphicData uri="http://schemas.microsoft.com/office/word/2010/wordprocessingShape">
                    <wps:wsp>
                      <wps:cNvCnPr/>
                      <wps:spPr>
                        <a:xfrm>
                          <a:off x="2658110" y="5580380"/>
                          <a:ext cx="1269"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87 60" o:spid="_x0000_s1026" o:spt="32" type="#_x0000_t32" style="position:absolute;left:0pt;margin-left:118.6pt;margin-top:289.35pt;height:9.75pt;width:0.1pt;z-index:251659264;mso-width-relative:page;mso-height-relative:page;" filled="f" stroked="t" coordsize="21600,21600" o:gfxdata="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u4jD91gAAAAsBAAAPAAAAAAAAAAEAIAAAACIAAABkcnMvZG93bnJl&#10;di54bWxQSwECFAAUAAAACACHTuJAMZDXSTgCAABHBAAADgAAAAAAAAABACAAAAAlAQAAZHJzL2Uy&#10;b0RvYy54bWxQSwUGAAAAAAYABgBZAQAAzwU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1989455</wp:posOffset>
                </wp:positionH>
                <wp:positionV relativeFrom="paragraph">
                  <wp:posOffset>3665855</wp:posOffset>
                </wp:positionV>
                <wp:extent cx="1270" cy="123825"/>
                <wp:effectExtent l="0" t="0" r="0" b="0"/>
                <wp:wrapNone/>
                <wp:docPr id="52" name="直线连接线 88 62"/>
                <wp:cNvGraphicFramePr/>
                <a:graphic xmlns:a="http://schemas.openxmlformats.org/drawingml/2006/main">
                  <a:graphicData uri="http://schemas.microsoft.com/office/word/2010/wordprocessingShape">
                    <wps:wsp>
                      <wps:cNvCnPr/>
                      <wps:spPr>
                        <a:xfrm>
                          <a:off x="3141345" y="5571490"/>
                          <a:ext cx="1269"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88 62" o:spid="_x0000_s1026" o:spt="32" type="#_x0000_t32" style="position:absolute;left:0pt;margin-left:156.65pt;margin-top:288.65pt;height:9.75pt;width:0.1pt;z-index:251659264;mso-width-relative:page;mso-height-relative:page;" filled="f" stroked="t" coordsize="21600,21600" o:gfxdata="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gULYPXAAAACwEAAA8AAAAAAAAAAQAgAAAAIgAAAGRycy9k&#10;b3ducmV2LnhtbFBLAQIUABQAAAAIAIdO4kBQAUO2PAIAAEcEAAAOAAAAAAAAAAEAIAAAACYBAABk&#10;cnMvZTJvRG9jLnhtbFBLBQYAAAAABgAGAFkBAADU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1018540</wp:posOffset>
                </wp:positionH>
                <wp:positionV relativeFrom="paragraph">
                  <wp:posOffset>3665855</wp:posOffset>
                </wp:positionV>
                <wp:extent cx="635" cy="123825"/>
                <wp:effectExtent l="0" t="0" r="0" b="0"/>
                <wp:wrapNone/>
                <wp:docPr id="54" name="直线连接线 86 64"/>
                <wp:cNvGraphicFramePr/>
                <a:graphic xmlns:a="http://schemas.openxmlformats.org/drawingml/2006/main">
                  <a:graphicData uri="http://schemas.microsoft.com/office/word/2010/wordprocessingShape">
                    <wps:wsp>
                      <wps:cNvCnPr/>
                      <wps:spPr>
                        <a:xfrm>
                          <a:off x="2170430" y="5571490"/>
                          <a:ext cx="952" cy="1238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86 64" o:spid="_x0000_s1026" o:spt="32" type="#_x0000_t32" style="position:absolute;left:0pt;margin-left:80.2pt;margin-top:288.65pt;height:9.75pt;width:0.05pt;z-index:251659264;mso-width-relative:page;mso-height-relative:page;" filled="f" stroked="t" coordsize="21600,21600" o:gfxdata="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CgCa5NYAAAALAQAADwAAAAAAAAABACAAAAAiAAAAZHJzL2Rvd25y&#10;ZXYueG1sUEsBAhQAFAAAAAgAh07iQN9Uc0U5AgAARgQAAA4AAAAAAAAAAQAgAAAAJQEAAGRycy9l&#10;Mm9Eb2MueG1sUEsFBgAAAAAGAAYAWQEAANAFA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1018540</wp:posOffset>
                </wp:positionH>
                <wp:positionV relativeFrom="paragraph">
                  <wp:posOffset>3665855</wp:posOffset>
                </wp:positionV>
                <wp:extent cx="5553710" cy="635"/>
                <wp:effectExtent l="0" t="0" r="0" b="0"/>
                <wp:wrapNone/>
                <wp:docPr id="56" name="直线连接线 50 66"/>
                <wp:cNvGraphicFramePr/>
                <a:graphic xmlns:a="http://schemas.openxmlformats.org/drawingml/2006/main">
                  <a:graphicData uri="http://schemas.microsoft.com/office/word/2010/wordprocessingShape">
                    <wps:wsp>
                      <wps:cNvCnPr/>
                      <wps:spPr>
                        <a:xfrm>
                          <a:off x="2170430" y="5571490"/>
                          <a:ext cx="5553708" cy="952"/>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0 66" o:spid="_x0000_s1026" o:spt="32" type="#_x0000_t32" style="position:absolute;left:0pt;margin-left:80.2pt;margin-top:288.65pt;height:0.05pt;width:437.3pt;z-index:251659264;mso-width-relative:page;mso-height-relative:page;" filled="f" stroked="t" coordsize="21600,21600" o:gfxdata="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RU4i9YAAAAMAQAADwAAAAAAAAABACAAAAAiAAAAZHJzL2Rvd25y&#10;ZXYueG1sUEsBAhQAFAAAAAgAh07iQO4Te/g5AgAARwQAAA4AAAAAAAAAAQAgAAAAJQEAAGRycy9l&#10;Mm9Eb2MueG1sUEsFBgAAAAAGAAYAWQEAANAFA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3752850</wp:posOffset>
                </wp:positionH>
                <wp:positionV relativeFrom="paragraph">
                  <wp:posOffset>3808730</wp:posOffset>
                </wp:positionV>
                <wp:extent cx="295275" cy="1428750"/>
                <wp:effectExtent l="0" t="0" r="0" b="0"/>
                <wp:wrapNone/>
                <wp:docPr id="58" name="矩形 79 69"/>
                <wp:cNvGraphicFramePr/>
                <a:graphic xmlns:a="http://schemas.openxmlformats.org/drawingml/2006/main">
                  <a:graphicData uri="http://schemas.microsoft.com/office/word/2010/wordprocessingShape">
                    <wps:wsp>
                      <wps:cNvSpPr/>
                      <wps:spPr>
                        <a:xfrm>
                          <a:off x="0" y="0"/>
                          <a:ext cx="295274" cy="1428749"/>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ascii="仿宋_GB2312" w:eastAsia="仿宋_GB2312"/>
                                <w:sz w:val="20"/>
                                <w:szCs w:val="20"/>
                              </w:rPr>
                            </w:pPr>
                            <w:r>
                              <w:rPr>
                                <w:rFonts w:hint="eastAsia" w:ascii="仿宋_GB2312" w:eastAsia="仿宋_GB2312"/>
                                <w:sz w:val="20"/>
                                <w:szCs w:val="20"/>
                              </w:rPr>
                              <w:t>生活救援与安置善后组</w:t>
                            </w:r>
                          </w:p>
                        </w:txbxContent>
                      </wps:txbx>
                      <wps:bodyPr vert="horz" wrap="square" lIns="91440" tIns="45720" rIns="91440" bIns="45720" anchor="t" anchorCtr="0" upright="1">
                        <a:noAutofit/>
                      </wps:bodyPr>
                    </wps:wsp>
                  </a:graphicData>
                </a:graphic>
              </wp:anchor>
            </w:drawing>
          </mc:Choice>
          <mc:Fallback>
            <w:pict>
              <v:rect id="矩形 79 69" o:spid="_x0000_s1026" o:spt="1" style="position:absolute;left:0pt;margin-left:295.5pt;margin-top:299.9pt;height:112.5pt;width:23.25pt;z-index:251659264;mso-width-relative:page;mso-height-relative:page;" fillcolor="#FFFFFF" filled="t" stroked="t" coordsize="21600,21600" o:gfxdata="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qRRJL2gAAAAsBAAAPAAAAAAAAAAEAIAAAACIAAABkcnMvZG93bnJldi54bWxQSwECFAAU&#10;AAAACACHTuJA/Uj5XCgCAABbBAAADgAAAAAAAAABACAAAAApAQAAZHJzL2Uyb0RvYy54bWxQSwUG&#10;AAAAAAYABgBZAQAAwwUAAAAA&#10;">
                <v:fill on="t" focussize="0,0"/>
                <v:stroke color="#000000" joinstyle="miter"/>
                <v:imagedata o:title=""/>
                <o:lock v:ext="edit" aspectratio="f"/>
                <v:textbox>
                  <w:txbxContent>
                    <w:p>
                      <w:pPr>
                        <w:spacing w:line="210" w:lineRule="exact"/>
                        <w:jc w:val="center"/>
                        <w:rPr>
                          <w:rFonts w:ascii="仿宋_GB2312" w:eastAsia="仿宋_GB2312"/>
                          <w:sz w:val="20"/>
                          <w:szCs w:val="20"/>
                        </w:rPr>
                      </w:pPr>
                      <w:r>
                        <w:rPr>
                          <w:rFonts w:hint="eastAsia" w:ascii="仿宋_GB2312" w:eastAsia="仿宋_GB2312"/>
                          <w:sz w:val="20"/>
                          <w:szCs w:val="20"/>
                        </w:rPr>
                        <w:t>生活救援与安置善后组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838200</wp:posOffset>
                </wp:positionH>
                <wp:positionV relativeFrom="paragraph">
                  <wp:posOffset>3799205</wp:posOffset>
                </wp:positionV>
                <wp:extent cx="295275" cy="1428750"/>
                <wp:effectExtent l="0" t="0" r="0" b="0"/>
                <wp:wrapNone/>
                <wp:docPr id="61" name="矩形 49 72"/>
                <wp:cNvGraphicFramePr/>
                <a:graphic xmlns:a="http://schemas.openxmlformats.org/drawingml/2006/main">
                  <a:graphicData uri="http://schemas.microsoft.com/office/word/2010/wordprocessingShape">
                    <wps:wsp>
                      <wps:cNvSpPr/>
                      <wps:spPr>
                        <a:xfrm>
                          <a:off x="0" y="0"/>
                          <a:ext cx="295275" cy="1428749"/>
                        </a:xfrm>
                        <a:prstGeom prst="rect">
                          <a:avLst/>
                        </a:prstGeom>
                        <a:solidFill>
                          <a:srgbClr val="FFFFFF"/>
                        </a:solidFill>
                        <a:ln w="9525" cap="flat" cmpd="sng">
                          <a:solidFill>
                            <a:srgbClr val="000000"/>
                          </a:solidFill>
                          <a:prstDash val="solid"/>
                          <a:miter/>
                        </a:ln>
                      </wps:spPr>
                      <wps:txbx>
                        <w:txbxContent>
                          <w:p>
                            <w:pPr>
                              <w:spacing w:line="260" w:lineRule="exact"/>
                              <w:jc w:val="center"/>
                              <w:rPr>
                                <w:sz w:val="20"/>
                                <w:szCs w:val="20"/>
                              </w:rPr>
                            </w:pPr>
                          </w:p>
                          <w:p>
                            <w:pPr>
                              <w:spacing w:line="260" w:lineRule="exact"/>
                              <w:jc w:val="both"/>
                              <w:rPr>
                                <w:rFonts w:ascii="仿宋_GB2312" w:eastAsia="仿宋_GB2312"/>
                                <w:sz w:val="20"/>
                                <w:szCs w:val="20"/>
                              </w:rPr>
                            </w:pPr>
                            <w:r>
                              <w:rPr>
                                <w:rFonts w:hint="eastAsia" w:ascii="仿宋_GB2312" w:eastAsia="仿宋_GB2312"/>
                                <w:sz w:val="20"/>
                                <w:szCs w:val="20"/>
                              </w:rPr>
                              <w:t>综合协调组</w:t>
                            </w:r>
                          </w:p>
                        </w:txbxContent>
                      </wps:txbx>
                      <wps:bodyPr vert="horz" wrap="square" lIns="91440" tIns="45720" rIns="91440" bIns="45720" anchor="t" anchorCtr="0" upright="1">
                        <a:noAutofit/>
                      </wps:bodyPr>
                    </wps:wsp>
                  </a:graphicData>
                </a:graphic>
              </wp:anchor>
            </w:drawing>
          </mc:Choice>
          <mc:Fallback>
            <w:pict>
              <v:rect id="矩形 49 72" o:spid="_x0000_s1026" o:spt="1" style="position:absolute;left:0pt;margin-left:66pt;margin-top:299.15pt;height:112.5pt;width:23.25pt;z-index:251659264;mso-width-relative:page;mso-height-relative:page;" fillcolor="#FFFFFF" filled="t" stroked="t" coordsize="21600,21600" o:gfxdata="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JjfhSjZAAAACwEAAA8AAAAAAAAAAQAgAAAAIgAAAGRycy9kb3ducmV2LnhtbFBLAQIUABQAAAAI&#10;AIdO4kDKxDLeJQIAAFsEAAAOAAAAAAAAAAEAIAAAACgBAABkcnMvZTJvRG9jLnhtbFBLBQYAAAAA&#10;BgAGAFkBAAC/BQAAAAA=&#10;">
                <v:fill on="t" focussize="0,0"/>
                <v:stroke color="#000000" joinstyle="miter"/>
                <v:imagedata o:title=""/>
                <o:lock v:ext="edit" aspectratio="f"/>
                <v:textbox>
                  <w:txbxContent>
                    <w:p>
                      <w:pPr>
                        <w:spacing w:line="260" w:lineRule="exact"/>
                        <w:jc w:val="center"/>
                        <w:rPr>
                          <w:sz w:val="20"/>
                          <w:szCs w:val="20"/>
                        </w:rPr>
                      </w:pPr>
                    </w:p>
                    <w:p>
                      <w:pPr>
                        <w:spacing w:line="260" w:lineRule="exact"/>
                        <w:jc w:val="both"/>
                        <w:rPr>
                          <w:rFonts w:ascii="仿宋_GB2312" w:eastAsia="仿宋_GB2312"/>
                          <w:sz w:val="20"/>
                          <w:szCs w:val="20"/>
                        </w:rPr>
                      </w:pPr>
                      <w:r>
                        <w:rPr>
                          <w:rFonts w:hint="eastAsia" w:ascii="仿宋_GB2312" w:eastAsia="仿宋_GB2312"/>
                          <w:sz w:val="20"/>
                          <w:szCs w:val="20"/>
                        </w:rPr>
                        <w:t>综合协调组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1371600</wp:posOffset>
                </wp:positionH>
                <wp:positionV relativeFrom="paragraph">
                  <wp:posOffset>3799205</wp:posOffset>
                </wp:positionV>
                <wp:extent cx="295275" cy="1409700"/>
                <wp:effectExtent l="0" t="0" r="0" b="0"/>
                <wp:wrapNone/>
                <wp:docPr id="64" name="矩形 51 75"/>
                <wp:cNvGraphicFramePr/>
                <a:graphic xmlns:a="http://schemas.openxmlformats.org/drawingml/2006/main">
                  <a:graphicData uri="http://schemas.microsoft.com/office/word/2010/wordprocessingShape">
                    <wps:wsp>
                      <wps:cNvSpPr/>
                      <wps:spPr>
                        <a:xfrm>
                          <a:off x="0" y="0"/>
                          <a:ext cx="295275" cy="1409700"/>
                        </a:xfrm>
                        <a:prstGeom prst="rect">
                          <a:avLst/>
                        </a:prstGeom>
                        <a:solidFill>
                          <a:srgbClr val="FFFFFF"/>
                        </a:solidFill>
                        <a:ln w="9525" cap="flat" cmpd="sng">
                          <a:solidFill>
                            <a:srgbClr val="000000"/>
                          </a:solidFill>
                          <a:prstDash val="solid"/>
                          <a:miter/>
                        </a:ln>
                      </wps:spPr>
                      <wps:txbx>
                        <w:txbxContent>
                          <w:p>
                            <w:pPr>
                              <w:spacing w:line="260" w:lineRule="exact"/>
                              <w:jc w:val="center"/>
                              <w:rPr>
                                <w:sz w:val="20"/>
                                <w:szCs w:val="20"/>
                              </w:rPr>
                            </w:pPr>
                          </w:p>
                          <w:p>
                            <w:pPr>
                              <w:spacing w:line="260" w:lineRule="exact"/>
                              <w:jc w:val="both"/>
                              <w:rPr>
                                <w:rFonts w:ascii="仿宋_GB2312" w:eastAsia="仿宋_GB2312"/>
                                <w:sz w:val="20"/>
                                <w:szCs w:val="20"/>
                              </w:rPr>
                            </w:pPr>
                            <w:r>
                              <w:rPr>
                                <w:rFonts w:hint="eastAsia" w:ascii="仿宋_GB2312" w:eastAsia="仿宋_GB2312"/>
                                <w:sz w:val="20"/>
                                <w:szCs w:val="20"/>
                              </w:rPr>
                              <w:t>人员救援组</w:t>
                            </w:r>
                          </w:p>
                        </w:txbxContent>
                      </wps:txbx>
                      <wps:bodyPr vert="horz" wrap="square" lIns="91440" tIns="45720" rIns="91440" bIns="45720" anchor="t" anchorCtr="0" upright="1">
                        <a:noAutofit/>
                      </wps:bodyPr>
                    </wps:wsp>
                  </a:graphicData>
                </a:graphic>
              </wp:anchor>
            </w:drawing>
          </mc:Choice>
          <mc:Fallback>
            <w:pict>
              <v:rect id="矩形 51 75" o:spid="_x0000_s1026" o:spt="1" style="position:absolute;left:0pt;margin-left:108pt;margin-top:299.15pt;height:111pt;width:23.25pt;z-index:251659264;mso-width-relative:page;mso-height-relative:page;" fillcolor="#FFFFFF" filled="t" stroked="t" coordsize="21600,21600" o:gfxdata="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2rrYj9kAAAALAQAADwAAAAAAAAABACAAAAAiAAAAZHJzL2Rvd25yZXYueG1sUEsBAhQAFAAA&#10;AAgAh07iQHwHTwwnAgAAWwQAAA4AAAAAAAAAAQAgAAAAKAEAAGRycy9lMm9Eb2MueG1sUEsFBgAA&#10;AAAGAAYAWQEAAMEFAAAAAA==&#10;">
                <v:fill on="t" focussize="0,0"/>
                <v:stroke color="#000000" joinstyle="miter"/>
                <v:imagedata o:title=""/>
                <o:lock v:ext="edit" aspectratio="f"/>
                <v:textbox>
                  <w:txbxContent>
                    <w:p>
                      <w:pPr>
                        <w:spacing w:line="260" w:lineRule="exact"/>
                        <w:jc w:val="center"/>
                        <w:rPr>
                          <w:sz w:val="20"/>
                          <w:szCs w:val="20"/>
                        </w:rPr>
                      </w:pPr>
                    </w:p>
                    <w:p>
                      <w:pPr>
                        <w:spacing w:line="260" w:lineRule="exact"/>
                        <w:jc w:val="both"/>
                        <w:rPr>
                          <w:rFonts w:ascii="仿宋_GB2312" w:eastAsia="仿宋_GB2312"/>
                          <w:sz w:val="20"/>
                          <w:szCs w:val="20"/>
                        </w:rPr>
                      </w:pPr>
                      <w:r>
                        <w:rPr>
                          <w:rFonts w:hint="eastAsia" w:ascii="仿宋_GB2312" w:eastAsia="仿宋_GB2312"/>
                          <w:sz w:val="20"/>
                          <w:szCs w:val="20"/>
                        </w:rPr>
                        <w:t>人员救援组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1847850</wp:posOffset>
                </wp:positionH>
                <wp:positionV relativeFrom="paragraph">
                  <wp:posOffset>3799205</wp:posOffset>
                </wp:positionV>
                <wp:extent cx="295275" cy="1409700"/>
                <wp:effectExtent l="0" t="0" r="0" b="0"/>
                <wp:wrapNone/>
                <wp:docPr id="67" name="矩形 75 78"/>
                <wp:cNvGraphicFramePr/>
                <a:graphic xmlns:a="http://schemas.openxmlformats.org/drawingml/2006/main">
                  <a:graphicData uri="http://schemas.microsoft.com/office/word/2010/wordprocessingShape">
                    <wps:wsp>
                      <wps:cNvSpPr/>
                      <wps:spPr>
                        <a:xfrm>
                          <a:off x="0" y="0"/>
                          <a:ext cx="295275" cy="1409700"/>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ascii="仿宋_GB2312" w:eastAsia="仿宋_GB2312"/>
                                <w:sz w:val="20"/>
                                <w:szCs w:val="20"/>
                              </w:rPr>
                            </w:pPr>
                            <w:r>
                              <w:rPr>
                                <w:rFonts w:hint="eastAsia" w:ascii="仿宋_GB2312" w:eastAsia="仿宋_GB2312"/>
                                <w:sz w:val="20"/>
                                <w:szCs w:val="20"/>
                              </w:rPr>
                              <w:t>交通管制与社会治安组</w:t>
                            </w:r>
                          </w:p>
                        </w:txbxContent>
                      </wps:txbx>
                      <wps:bodyPr vert="horz" wrap="square" lIns="91440" tIns="45720" rIns="91440" bIns="45720" anchor="t" anchorCtr="0" upright="1">
                        <a:noAutofit/>
                      </wps:bodyPr>
                    </wps:wsp>
                  </a:graphicData>
                </a:graphic>
              </wp:anchor>
            </w:drawing>
          </mc:Choice>
          <mc:Fallback>
            <w:pict>
              <v:rect id="矩形 75 78" o:spid="_x0000_s1026" o:spt="1" style="position:absolute;left:0pt;margin-left:145.5pt;margin-top:299.15pt;height:111pt;width:23.25pt;z-index:251659264;mso-width-relative:page;mso-height-relative:page;" fillcolor="#FFFFFF" filled="t" stroked="t" coordsize="21600,21600" o:gfxdata="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3QVYvZAAAACwEAAA8AAAAAAAAAAQAgAAAAIgAAAGRycy9kb3ducmV2LnhtbFBLAQIUABQA&#10;AAAIAIdO4kBkzfFiKAIAAFsEAAAOAAAAAAAAAAEAIAAAACgBAABkcnMvZTJvRG9jLnhtbFBLBQYA&#10;AAAABgAGAFkBAADCBQAAAAA=&#10;">
                <v:fill on="t" focussize="0,0"/>
                <v:stroke color="#000000" joinstyle="miter"/>
                <v:imagedata o:title=""/>
                <o:lock v:ext="edit" aspectratio="f"/>
                <v:textbox>
                  <w:txbxContent>
                    <w:p>
                      <w:pPr>
                        <w:spacing w:line="210" w:lineRule="exact"/>
                        <w:jc w:val="center"/>
                        <w:rPr>
                          <w:rFonts w:ascii="仿宋_GB2312" w:eastAsia="仿宋_GB2312"/>
                          <w:sz w:val="20"/>
                          <w:szCs w:val="20"/>
                        </w:rPr>
                      </w:pPr>
                      <w:r>
                        <w:rPr>
                          <w:rFonts w:hint="eastAsia" w:ascii="仿宋_GB2312" w:eastAsia="仿宋_GB2312"/>
                          <w:sz w:val="20"/>
                          <w:szCs w:val="20"/>
                        </w:rPr>
                        <w:t>交通管制与社会治安组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2295525</wp:posOffset>
                </wp:positionH>
                <wp:positionV relativeFrom="paragraph">
                  <wp:posOffset>3808730</wp:posOffset>
                </wp:positionV>
                <wp:extent cx="448945" cy="1409700"/>
                <wp:effectExtent l="0" t="0" r="0" b="0"/>
                <wp:wrapNone/>
                <wp:docPr id="70" name="矩形 76 81"/>
                <wp:cNvGraphicFramePr/>
                <a:graphic xmlns:a="http://schemas.openxmlformats.org/drawingml/2006/main">
                  <a:graphicData uri="http://schemas.microsoft.com/office/word/2010/wordprocessingShape">
                    <wps:wsp>
                      <wps:cNvSpPr/>
                      <wps:spPr>
                        <a:xfrm>
                          <a:off x="0" y="0"/>
                          <a:ext cx="448945" cy="1409700"/>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ascii="仿宋_GB2312" w:eastAsia="仿宋_GB2312"/>
                                <w:sz w:val="20"/>
                                <w:szCs w:val="20"/>
                              </w:rPr>
                            </w:pPr>
                          </w:p>
                          <w:p>
                            <w:pPr>
                              <w:spacing w:line="210" w:lineRule="exact"/>
                              <w:jc w:val="center"/>
                              <w:rPr>
                                <w:rFonts w:ascii="仿宋_GB2312" w:eastAsia="仿宋_GB2312"/>
                                <w:sz w:val="20"/>
                                <w:szCs w:val="20"/>
                              </w:rPr>
                            </w:pPr>
                          </w:p>
                          <w:p>
                            <w:pPr>
                              <w:spacing w:line="210" w:lineRule="exact"/>
                              <w:jc w:val="center"/>
                              <w:rPr>
                                <w:sz w:val="20"/>
                                <w:szCs w:val="20"/>
                              </w:rPr>
                            </w:pPr>
                            <w:r>
                              <w:rPr>
                                <w:rFonts w:hint="eastAsia" w:ascii="仿宋_GB2312" w:eastAsia="仿宋_GB2312"/>
                                <w:sz w:val="20"/>
                                <w:szCs w:val="20"/>
                              </w:rPr>
                              <w:t>工程抢险与基础设施恢复组</w:t>
                            </w:r>
                          </w:p>
                        </w:txbxContent>
                      </wps:txbx>
                      <wps:bodyPr vert="horz" wrap="square" lIns="91440" tIns="45720" rIns="91440" bIns="45720" anchor="t" anchorCtr="0" upright="1">
                        <a:noAutofit/>
                      </wps:bodyPr>
                    </wps:wsp>
                  </a:graphicData>
                </a:graphic>
              </wp:anchor>
            </w:drawing>
          </mc:Choice>
          <mc:Fallback>
            <w:pict>
              <v:rect id="矩形 76 81" o:spid="_x0000_s1026" o:spt="1" style="position:absolute;left:0pt;margin-left:180.75pt;margin-top:299.9pt;height:111pt;width:35.35pt;z-index:251659264;mso-width-relative:page;mso-height-relative:page;" fillcolor="#FFFFFF" filled="t" stroked="t" coordsize="21600,21600" o:gfxdata="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y93AF2gAAAAsBAAAPAAAAAAAAAAEAIAAAACIAAABkcnMvZG93bnJldi54bWxQSwECFAAU&#10;AAAACACHTuJA42HRmCgCAABbBAAADgAAAAAAAAABACAAAAApAQAAZHJzL2Uyb0RvYy54bWxQSwUG&#10;AAAAAAYABgBZAQAAwwUAAAAA&#10;">
                <v:fill on="t" focussize="0,0"/>
                <v:stroke color="#000000" joinstyle="miter"/>
                <v:imagedata o:title=""/>
                <o:lock v:ext="edit" aspectratio="f"/>
                <v:textbox>
                  <w:txbxContent>
                    <w:p>
                      <w:pPr>
                        <w:spacing w:line="210" w:lineRule="exact"/>
                        <w:jc w:val="center"/>
                        <w:rPr>
                          <w:rFonts w:ascii="仿宋_GB2312" w:eastAsia="仿宋_GB2312"/>
                          <w:sz w:val="20"/>
                          <w:szCs w:val="20"/>
                        </w:rPr>
                      </w:pPr>
                    </w:p>
                    <w:p>
                      <w:pPr>
                        <w:spacing w:line="210" w:lineRule="exact"/>
                        <w:jc w:val="center"/>
                        <w:rPr>
                          <w:rFonts w:ascii="仿宋_GB2312" w:eastAsia="仿宋_GB2312"/>
                          <w:sz w:val="20"/>
                          <w:szCs w:val="20"/>
                        </w:rPr>
                      </w:pPr>
                    </w:p>
                    <w:p>
                      <w:pPr>
                        <w:spacing w:line="210" w:lineRule="exact"/>
                        <w:jc w:val="center"/>
                        <w:rPr>
                          <w:sz w:val="20"/>
                          <w:szCs w:val="20"/>
                        </w:rPr>
                      </w:pPr>
                      <w:r>
                        <w:rPr>
                          <w:rFonts w:hint="eastAsia" w:ascii="仿宋_GB2312" w:eastAsia="仿宋_GB2312"/>
                          <w:sz w:val="20"/>
                          <w:szCs w:val="20"/>
                        </w:rPr>
                        <w:t>工程抢险与基础设施恢复组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2905125</wp:posOffset>
                </wp:positionH>
                <wp:positionV relativeFrom="paragraph">
                  <wp:posOffset>3808730</wp:posOffset>
                </wp:positionV>
                <wp:extent cx="295275" cy="1381125"/>
                <wp:effectExtent l="0" t="0" r="0" b="0"/>
                <wp:wrapNone/>
                <wp:docPr id="73" name="矩形 77 84"/>
                <wp:cNvGraphicFramePr/>
                <a:graphic xmlns:a="http://schemas.openxmlformats.org/drawingml/2006/main">
                  <a:graphicData uri="http://schemas.microsoft.com/office/word/2010/wordprocessingShape">
                    <wps:wsp>
                      <wps:cNvSpPr/>
                      <wps:spPr>
                        <a:xfrm>
                          <a:off x="0" y="0"/>
                          <a:ext cx="295275" cy="1381124"/>
                        </a:xfrm>
                        <a:prstGeom prst="rect">
                          <a:avLst/>
                        </a:prstGeom>
                        <a:solidFill>
                          <a:srgbClr val="FFFFFF"/>
                        </a:solidFill>
                        <a:ln w="9525" cap="flat" cmpd="sng">
                          <a:solidFill>
                            <a:srgbClr val="000000"/>
                          </a:solidFill>
                          <a:prstDash val="solid"/>
                          <a:miter/>
                        </a:ln>
                      </wps:spPr>
                      <wps:txbx>
                        <w:txbxContent>
                          <w:p>
                            <w:pPr>
                              <w:spacing w:line="210" w:lineRule="exact"/>
                              <w:jc w:val="center"/>
                              <w:rPr>
                                <w:sz w:val="20"/>
                                <w:szCs w:val="20"/>
                              </w:rPr>
                            </w:pPr>
                          </w:p>
                          <w:p>
                            <w:pPr>
                              <w:spacing w:line="210" w:lineRule="exact"/>
                              <w:jc w:val="center"/>
                              <w:rPr>
                                <w:rFonts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交通运输组</w:t>
                            </w:r>
                          </w:p>
                        </w:txbxContent>
                      </wps:txbx>
                      <wps:bodyPr vert="horz" wrap="square" lIns="91440" tIns="45720" rIns="91440" bIns="45720" anchor="t" anchorCtr="0" upright="1">
                        <a:noAutofit/>
                      </wps:bodyPr>
                    </wps:wsp>
                  </a:graphicData>
                </a:graphic>
              </wp:anchor>
            </w:drawing>
          </mc:Choice>
          <mc:Fallback>
            <w:pict>
              <v:rect id="矩形 77 84" o:spid="_x0000_s1026" o:spt="1" style="position:absolute;left:0pt;margin-left:228.75pt;margin-top:299.9pt;height:108.75pt;width:23.25pt;z-index:251659264;mso-width-relative:page;mso-height-relative:page;" fillcolor="#FFFFFF" filled="t" stroked="t" coordsize="21600,21600" o:gfxdata="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CXSl42gAAAAsBAAAPAAAAAAAAAAEAIAAAACIAAABkcnMvZG93bnJldi54bWxQSwECFAAU&#10;AAAACACHTuJAwm3u3SgCAABbBAAADgAAAAAAAAABACAAAAApAQAAZHJzL2Uyb0RvYy54bWxQSwUG&#10;AAAAAAYABgBZAQAAwwUAAAAA&#10;">
                <v:fill on="t" focussize="0,0"/>
                <v:stroke color="#000000" joinstyle="miter"/>
                <v:imagedata o:title=""/>
                <o:lock v:ext="edit" aspectratio="f"/>
                <v:textbox>
                  <w:txbxContent>
                    <w:p>
                      <w:pPr>
                        <w:spacing w:line="210" w:lineRule="exact"/>
                        <w:jc w:val="center"/>
                        <w:rPr>
                          <w:sz w:val="20"/>
                          <w:szCs w:val="20"/>
                        </w:rPr>
                      </w:pPr>
                    </w:p>
                    <w:p>
                      <w:pPr>
                        <w:spacing w:line="210" w:lineRule="exact"/>
                        <w:jc w:val="center"/>
                        <w:rPr>
                          <w:rFonts w:ascii="仿宋_GB2312" w:eastAsia="仿宋_GB2312"/>
                          <w:sz w:val="20"/>
                          <w:szCs w:val="20"/>
                        </w:rPr>
                      </w:pPr>
                    </w:p>
                    <w:p>
                      <w:pPr>
                        <w:spacing w:line="210" w:lineRule="exact"/>
                        <w:jc w:val="center"/>
                        <w:rPr>
                          <w:rFonts w:ascii="仿宋_GB2312" w:eastAsia="仿宋_GB2312"/>
                          <w:sz w:val="20"/>
                          <w:szCs w:val="20"/>
                        </w:rPr>
                      </w:pPr>
                      <w:r>
                        <w:rPr>
                          <w:rFonts w:hint="eastAsia" w:ascii="仿宋_GB2312" w:eastAsia="仿宋_GB2312"/>
                          <w:sz w:val="20"/>
                          <w:szCs w:val="20"/>
                        </w:rPr>
                        <w:t>交通运输组</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3333750</wp:posOffset>
                </wp:positionH>
                <wp:positionV relativeFrom="paragraph">
                  <wp:posOffset>3808730</wp:posOffset>
                </wp:positionV>
                <wp:extent cx="295275" cy="1428750"/>
                <wp:effectExtent l="0" t="0" r="0" b="0"/>
                <wp:wrapNone/>
                <wp:docPr id="76" name="矩形 78 87"/>
                <wp:cNvGraphicFramePr/>
                <a:graphic xmlns:a="http://schemas.openxmlformats.org/drawingml/2006/main">
                  <a:graphicData uri="http://schemas.microsoft.com/office/word/2010/wordprocessingShape">
                    <wps:wsp>
                      <wps:cNvSpPr/>
                      <wps:spPr>
                        <a:xfrm>
                          <a:off x="0" y="0"/>
                          <a:ext cx="295274" cy="1428749"/>
                        </a:xfrm>
                        <a:prstGeom prst="rect">
                          <a:avLst/>
                        </a:prstGeom>
                        <a:solidFill>
                          <a:srgbClr val="FFFFFF"/>
                        </a:solidFill>
                        <a:ln w="9525" cap="flat" cmpd="sng">
                          <a:solidFill>
                            <a:srgbClr val="000000"/>
                          </a:solidFill>
                          <a:prstDash val="solid"/>
                          <a:miter/>
                        </a:ln>
                      </wps:spPr>
                      <wps:txbx>
                        <w:txbxContent>
                          <w:p>
                            <w:pPr>
                              <w:spacing w:line="210" w:lineRule="exact"/>
                              <w:jc w:val="center"/>
                              <w:rPr>
                                <w:rFonts w:ascii="仿宋_GB2312" w:eastAsia="仿宋_GB2312"/>
                                <w:sz w:val="20"/>
                                <w:szCs w:val="20"/>
                              </w:rPr>
                            </w:pPr>
                            <w:r>
                              <w:rPr>
                                <w:rFonts w:hint="eastAsia" w:ascii="仿宋_GB2312" w:eastAsia="仿宋_GB2312"/>
                                <w:sz w:val="20"/>
                                <w:szCs w:val="20"/>
                              </w:rPr>
                              <w:t>能源及物资储备供应组</w:t>
                            </w:r>
                          </w:p>
                        </w:txbxContent>
                      </wps:txbx>
                      <wps:bodyPr vert="horz" wrap="square" lIns="91440" tIns="45720" rIns="91440" bIns="45720" anchor="t" anchorCtr="0" upright="1">
                        <a:noAutofit/>
                      </wps:bodyPr>
                    </wps:wsp>
                  </a:graphicData>
                </a:graphic>
              </wp:anchor>
            </w:drawing>
          </mc:Choice>
          <mc:Fallback>
            <w:pict>
              <v:rect id="矩形 78 87" o:spid="_x0000_s1026" o:spt="1" style="position:absolute;left:0pt;margin-left:262.5pt;margin-top:299.9pt;height:112.5pt;width:23.25pt;z-index:251659264;mso-width-relative:page;mso-height-relative:page;" fillcolor="#FFFFFF" filled="t" stroked="t" coordsize="21600,21600" o:gfxdata="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BeYTbZAAAACwEAAA8AAAAAAAAAAQAgAAAAIgAAAGRycy9kb3ducmV2LnhtbFBLAQIUABQAAAAI&#10;AIdO4kCcyUy1JQIAAFsEAAAOAAAAAAAAAAEAIAAAACgBAABkcnMvZTJvRG9jLnhtbFBLBQYAAAAA&#10;BgAGAFkBAAC/BQAAAAA=&#10;">
                <v:fill on="t" focussize="0,0"/>
                <v:stroke color="#000000" joinstyle="miter"/>
                <v:imagedata o:title=""/>
                <o:lock v:ext="edit" aspectratio="f"/>
                <v:textbox>
                  <w:txbxContent>
                    <w:p>
                      <w:pPr>
                        <w:spacing w:line="210" w:lineRule="exact"/>
                        <w:jc w:val="center"/>
                        <w:rPr>
                          <w:rFonts w:ascii="仿宋_GB2312" w:eastAsia="仿宋_GB2312"/>
                          <w:sz w:val="20"/>
                          <w:szCs w:val="20"/>
                        </w:rPr>
                      </w:pPr>
                      <w:r>
                        <w:rPr>
                          <w:rFonts w:hint="eastAsia" w:ascii="仿宋_GB2312" w:eastAsia="仿宋_GB2312"/>
                          <w:sz w:val="20"/>
                          <w:szCs w:val="20"/>
                        </w:rPr>
                        <w:t>能源及物资储备供应组</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3895725</wp:posOffset>
                </wp:positionH>
                <wp:positionV relativeFrom="paragraph">
                  <wp:posOffset>3579495</wp:posOffset>
                </wp:positionV>
                <wp:extent cx="635" cy="209550"/>
                <wp:effectExtent l="0" t="0" r="0" b="0"/>
                <wp:wrapNone/>
                <wp:docPr id="79" name="直线连接线 74 89"/>
                <wp:cNvGraphicFramePr/>
                <a:graphic xmlns:a="http://schemas.openxmlformats.org/drawingml/2006/main">
                  <a:graphicData uri="http://schemas.microsoft.com/office/word/2010/wordprocessingShape">
                    <wps:wsp>
                      <wps:cNvCnPr/>
                      <wps:spPr>
                        <a:xfrm>
                          <a:off x="5047615" y="5485130"/>
                          <a:ext cx="952" cy="2095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74 89" o:spid="_x0000_s1026" o:spt="32" type="#_x0000_t32" style="position:absolute;left:0pt;margin-left:306.75pt;margin-top:281.85pt;height:16.5pt;width:0.05pt;z-index:251659264;mso-width-relative:page;mso-height-relative:page;" filled="f" stroked="t" coordsize="21600,21600" o:gfxdata="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OqBGI1gAAAAsBAAAPAAAAAAAAAAEAIAAAACIAAABkcnMvZG93bnJl&#10;di54bWxQSwECFAAUAAAACACHTuJAzwuGRDgCAABGBAAADgAAAAAAAAABACAAAAAlAQAAZHJzL2Uy&#10;b0RvYy54bWxQSwUGAAAAAAYABgBZAQAAzw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7381875</wp:posOffset>
                </wp:positionH>
                <wp:positionV relativeFrom="paragraph">
                  <wp:posOffset>3324225</wp:posOffset>
                </wp:positionV>
                <wp:extent cx="1468120" cy="464820"/>
                <wp:effectExtent l="0" t="0" r="0" b="0"/>
                <wp:wrapNone/>
                <wp:docPr id="81" name="矩形 73 92"/>
                <wp:cNvGraphicFramePr/>
                <a:graphic xmlns:a="http://schemas.openxmlformats.org/drawingml/2006/main">
                  <a:graphicData uri="http://schemas.microsoft.com/office/word/2010/wordprocessingShape">
                    <wps:wsp>
                      <wps:cNvSpPr/>
                      <wps:spPr>
                        <a:xfrm>
                          <a:off x="0" y="0"/>
                          <a:ext cx="1468120" cy="464820"/>
                        </a:xfrm>
                        <a:prstGeom prst="rect">
                          <a:avLst/>
                        </a:prstGeom>
                        <a:solidFill>
                          <a:srgbClr val="FFFFFF"/>
                        </a:solidFill>
                        <a:ln w="9525" cap="flat" cmpd="sng">
                          <a:solidFill>
                            <a:srgbClr val="000000"/>
                          </a:solidFill>
                          <a:prstDash val="solid"/>
                          <a:miter/>
                        </a:ln>
                      </wps:spPr>
                      <wps:txbx>
                        <w:txbxContent>
                          <w:p>
                            <w:pPr>
                              <w:rPr>
                                <w:rFonts w:ascii="仿宋_GB2312" w:eastAsia="仿宋_GB2312"/>
                              </w:rPr>
                            </w:pPr>
                            <w:r>
                              <w:rPr>
                                <w:rFonts w:hint="eastAsia" w:ascii="仿宋_GB2312" w:eastAsia="仿宋_GB2312"/>
                              </w:rPr>
                              <w:t>事发地</w:t>
                            </w:r>
                            <w:r>
                              <w:rPr>
                                <w:rFonts w:hint="eastAsia" w:ascii="仿宋_GB2312" w:eastAsia="仿宋_GB2312"/>
                                <w:lang w:eastAsia="zh-CN"/>
                              </w:rPr>
                              <w:t>镇（街）</w:t>
                            </w:r>
                            <w:r>
                              <w:rPr>
                                <w:rFonts w:hint="eastAsia" w:ascii="仿宋_GB2312" w:eastAsia="仿宋_GB2312"/>
                              </w:rPr>
                              <w:t>、园区管委会</w:t>
                            </w:r>
                          </w:p>
                        </w:txbxContent>
                      </wps:txbx>
                      <wps:bodyPr vert="horz" wrap="square" lIns="91440" tIns="45720" rIns="91440" bIns="45720" anchor="t" anchorCtr="0" upright="1">
                        <a:noAutofit/>
                      </wps:bodyPr>
                    </wps:wsp>
                  </a:graphicData>
                </a:graphic>
              </wp:anchor>
            </w:drawing>
          </mc:Choice>
          <mc:Fallback>
            <w:pict>
              <v:rect id="矩形 73 92" o:spid="_x0000_s1026" o:spt="1" style="position:absolute;left:0pt;margin-left:581.25pt;margin-top:261.75pt;height:36.6pt;width:115.6pt;z-index:251659264;mso-width-relative:page;mso-height-relative:page;" fillcolor="#FFFFFF" filled="t" stroked="t" coordsize="21600,21600" o:gfxdata="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nMXxtoAAAANAQAADwAAAAAAAAABACAAAAAiAAAAZHJzL2Rvd25yZXYueG1sUEsBAhQAFAAA&#10;AAgAh07iQBBbqAEmAgAAWwQAAA4AAAAAAAAAAQAgAAAAKQEAAGRycy9lMm9Eb2MueG1sUEsFBgAA&#10;AAAGAAYAWQEAAMEFAAAAAA==&#10;">
                <v:fill on="t" focussize="0,0"/>
                <v:stroke color="#000000" joinstyle="miter"/>
                <v:imagedata o:title=""/>
                <o:lock v:ext="edit" aspectratio="f"/>
                <v:textbox>
                  <w:txbxContent>
                    <w:p>
                      <w:pPr>
                        <w:rPr>
                          <w:rFonts w:ascii="仿宋_GB2312" w:eastAsia="仿宋_GB2312"/>
                        </w:rPr>
                      </w:pPr>
                      <w:r>
                        <w:rPr>
                          <w:rFonts w:hint="eastAsia" w:ascii="仿宋_GB2312" w:eastAsia="仿宋_GB2312"/>
                        </w:rPr>
                        <w:t>事发地</w:t>
                      </w:r>
                      <w:r>
                        <w:rPr>
                          <w:rFonts w:hint="eastAsia" w:ascii="仿宋_GB2312" w:eastAsia="仿宋_GB2312"/>
                          <w:lang w:eastAsia="zh-CN"/>
                        </w:rPr>
                        <w:t>镇（街）</w:t>
                      </w:r>
                      <w:r>
                        <w:rPr>
                          <w:rFonts w:hint="eastAsia" w:ascii="仿宋_GB2312" w:eastAsia="仿宋_GB2312"/>
                        </w:rPr>
                        <w:t>、园区管委会</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-739140</wp:posOffset>
                </wp:positionH>
                <wp:positionV relativeFrom="paragraph">
                  <wp:posOffset>3342005</wp:posOffset>
                </wp:positionV>
                <wp:extent cx="1188085" cy="295275"/>
                <wp:effectExtent l="0" t="0" r="0" b="0"/>
                <wp:wrapNone/>
                <wp:docPr id="84" name="矩形 72 95"/>
                <wp:cNvGraphicFramePr/>
                <a:graphic xmlns:a="http://schemas.openxmlformats.org/drawingml/2006/main">
                  <a:graphicData uri="http://schemas.microsoft.com/office/word/2010/wordprocessingShape">
                    <wps:wsp>
                      <wps:cNvSpPr/>
                      <wps:spPr>
                        <a:xfrm>
                          <a:off x="0" y="0"/>
                          <a:ext cx="1188085" cy="295275"/>
                        </a:xfrm>
                        <a:prstGeom prst="rect">
                          <a:avLst/>
                        </a:prstGeom>
                        <a:solidFill>
                          <a:srgbClr val="FFFFFF"/>
                        </a:solidFill>
                        <a:ln w="9525" cap="flat" cmpd="sng">
                          <a:solidFill>
                            <a:srgbClr val="000000"/>
                          </a:solidFill>
                          <a:prstDash val="solid"/>
                          <a:miter/>
                        </a:ln>
                      </wps:spPr>
                      <wps:txbx>
                        <w:txbxContent>
                          <w:p>
                            <w:pPr>
                              <w:ind w:firstLine="210" w:firstLineChars="100"/>
                              <w:rPr>
                                <w:rFonts w:ascii="仿宋_GB2312" w:eastAsia="仿宋_GB2312"/>
                              </w:rPr>
                            </w:pPr>
                            <w:r>
                              <w:rPr>
                                <w:rFonts w:hint="eastAsia" w:ascii="仿宋_GB2312" w:eastAsia="仿宋_GB2312"/>
                              </w:rPr>
                              <w:t>区级工作机构</w:t>
                            </w:r>
                          </w:p>
                        </w:txbxContent>
                      </wps:txbx>
                      <wps:bodyPr vert="horz" wrap="square" lIns="91440" tIns="45720" rIns="91440" bIns="45720" anchor="t" anchorCtr="0" upright="1">
                        <a:noAutofit/>
                      </wps:bodyPr>
                    </wps:wsp>
                  </a:graphicData>
                </a:graphic>
              </wp:anchor>
            </w:drawing>
          </mc:Choice>
          <mc:Fallback>
            <w:pict>
              <v:rect id="矩形 72 95" o:spid="_x0000_s1026" o:spt="1" style="position:absolute;left:0pt;margin-left:-58.2pt;margin-top:263.15pt;height:23.25pt;width:93.55pt;z-index:251659264;mso-width-relative:page;mso-height-relative:page;" fillcolor="#FFFFFF" filled="t" stroked="t" coordsize="21600,21600" o:gfxdata="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K+IuNkAAAALAQAADwAAAAAAAAABACAAAAAiAAAAZHJzL2Rvd25yZXYueG1sUEsBAhQAFAAA&#10;AAgAh07iQO7ofiInAgAAWwQAAA4AAAAAAAAAAQAgAAAAKAEAAGRycy9lMm9Eb2MueG1sUEsFBgAA&#10;AAAGAAYAWQEAAMEFAAAAAA==&#10;">
                <v:fill on="t" focussize="0,0"/>
                <v:stroke color="#000000" joinstyle="miter"/>
                <v:imagedata o:title=""/>
                <o:lock v:ext="edit" aspectratio="f"/>
                <v:textbox>
                  <w:txbxContent>
                    <w:p>
                      <w:pPr>
                        <w:ind w:firstLine="210" w:firstLineChars="100"/>
                        <w:rPr>
                          <w:rFonts w:ascii="仿宋_GB2312" w:eastAsia="仿宋_GB2312"/>
                        </w:rPr>
                      </w:pPr>
                      <w:r>
                        <w:rPr>
                          <w:rFonts w:hint="eastAsia" w:ascii="仿宋_GB2312" w:eastAsia="仿宋_GB2312"/>
                        </w:rPr>
                        <w:t>区级工作机构</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-139700</wp:posOffset>
                </wp:positionH>
                <wp:positionV relativeFrom="paragraph">
                  <wp:posOffset>3190240</wp:posOffset>
                </wp:positionV>
                <wp:extent cx="1270" cy="133350"/>
                <wp:effectExtent l="0" t="0" r="0" b="0"/>
                <wp:wrapNone/>
                <wp:docPr id="87" name="直线连接线 71 97"/>
                <wp:cNvGraphicFramePr/>
                <a:graphic xmlns:a="http://schemas.openxmlformats.org/drawingml/2006/main">
                  <a:graphicData uri="http://schemas.microsoft.com/office/word/2010/wordprocessingShape">
                    <wps:wsp>
                      <wps:cNvCnPr/>
                      <wps:spPr>
                        <a:xfrm>
                          <a:off x="1012189" y="5095875"/>
                          <a:ext cx="1270"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71 97" o:spid="_x0000_s1026" o:spt="32" type="#_x0000_t32" style="position:absolute;left:0pt;margin-left:-11pt;margin-top:251.2pt;height:10.5pt;width:0.1pt;z-index:251659264;mso-width-relative:page;mso-height-relative:page;" filled="f" stroked="t" coordsize="21600,21600" o:gfxdata="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QCv8tYAAAALAQAADwAAAAAAAAABACAAAAAiAAAAZHJzL2Rv&#10;d25yZXYueG1sUEsBAhQAFAAAAAgAh07iQEhEtnM8AgAARwQAAA4AAAAAAAAAAQAgAAAAJQ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8000365</wp:posOffset>
                </wp:positionH>
                <wp:positionV relativeFrom="paragraph">
                  <wp:posOffset>466725</wp:posOffset>
                </wp:positionV>
                <wp:extent cx="1270" cy="161925"/>
                <wp:effectExtent l="0" t="0" r="0" b="0"/>
                <wp:wrapNone/>
                <wp:docPr id="89" name="直线连接线 37 99"/>
                <wp:cNvGraphicFramePr/>
                <a:graphic xmlns:a="http://schemas.openxmlformats.org/drawingml/2006/main">
                  <a:graphicData uri="http://schemas.microsoft.com/office/word/2010/wordprocessingShape">
                    <wps:wsp>
                      <wps:cNvCnPr/>
                      <wps:spPr>
                        <a:xfrm>
                          <a:off x="9152255" y="2372360"/>
                          <a:ext cx="1270"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7 99" o:spid="_x0000_s1026" o:spt="32" type="#_x0000_t32" style="position:absolute;left:0pt;margin-left:629.95pt;margin-top:36.75pt;height:12.75pt;width:0.1pt;z-index:251659264;mso-width-relative:page;mso-height-relative:page;" filled="f" stroked="t" coordsize="21600,21600" o:gfxdata="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jd77fXAAAACwEAAA8AAAAAAAAAAQAgAAAAIgAAAGRycy9k&#10;b3ducmV2LnhtbFBLAQIUABQAAAAIAIdO4kDLkuAXPAIAAEcEAAAOAAAAAAAAAAEAIAAAACYBAABk&#10;cnMvZTJvRG9jLnhtbFBLBQYAAAAABgAGAFkBAADU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7991475</wp:posOffset>
                </wp:positionH>
                <wp:positionV relativeFrom="paragraph">
                  <wp:posOffset>2895600</wp:posOffset>
                </wp:positionV>
                <wp:extent cx="635" cy="133350"/>
                <wp:effectExtent l="0" t="0" r="0" b="0"/>
                <wp:wrapNone/>
                <wp:docPr id="91" name="直线连接线 70 101"/>
                <wp:cNvGraphicFramePr/>
                <a:graphic xmlns:a="http://schemas.openxmlformats.org/drawingml/2006/main">
                  <a:graphicData uri="http://schemas.microsoft.com/office/word/2010/wordprocessingShape">
                    <wps:wsp>
                      <wps:cNvCnPr/>
                      <wps:spPr>
                        <a:xfrm>
                          <a:off x="9143365" y="4801235"/>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70 101" o:spid="_x0000_s1026" o:spt="32" type="#_x0000_t32" style="position:absolute;left:0pt;margin-left:629.25pt;margin-top:228pt;height:10.5pt;width:0.05pt;z-index:251659264;mso-width-relative:page;mso-height-relative:page;" filled="f" stroked="t" coordsize="21600,21600" o:gfxdata="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hRbyvWAAAADQEAAA8AAAAAAAAAAQAgAAAAIgAAAGRycy9kb3ducmV2&#10;LnhtbFBLAQIUABQAAAAIAIdO4kBwoGA7NwIAAEcEAAAOAAAAAAAAAAEAIAAAACUBAABkcnMvZTJv&#10;RG9jLnhtbFBLBQYAAAAABgAGAFkBAADO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7592060</wp:posOffset>
                </wp:positionH>
                <wp:positionV relativeFrom="paragraph">
                  <wp:posOffset>2886710</wp:posOffset>
                </wp:positionV>
                <wp:extent cx="1270" cy="133350"/>
                <wp:effectExtent l="0" t="0" r="0" b="0"/>
                <wp:wrapNone/>
                <wp:docPr id="93" name="直线连接线 69 103"/>
                <wp:cNvGraphicFramePr/>
                <a:graphic xmlns:a="http://schemas.openxmlformats.org/drawingml/2006/main">
                  <a:graphicData uri="http://schemas.microsoft.com/office/word/2010/wordprocessingShape">
                    <wps:wsp>
                      <wps:cNvCnPr/>
                      <wps:spPr>
                        <a:xfrm>
                          <a:off x="8743950" y="4792345"/>
                          <a:ext cx="1270"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9 103" o:spid="_x0000_s1026" o:spt="32" type="#_x0000_t32" style="position:absolute;left:0pt;margin-left:597.8pt;margin-top:227.3pt;height:10.5pt;width:0.1pt;z-index:251659264;mso-width-relative:page;mso-height-relative:page;" filled="f" stroked="t" coordsize="21600,21600" o:gfxdata="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nd8dLUAAAADQEAAA8AAAAAAAAAAQAgAAAAIgAAAGRycy9kb3du&#10;cmV2LnhtbFBLAQIUABQAAAAIAIdO4kAamag9PAIAAEgEAAAOAAAAAAAAAAEAIAAAACMBAABkcnMv&#10;ZTJvRG9jLnhtbFBLBQYAAAAABgAGAFkBAADR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7419340</wp:posOffset>
                </wp:positionH>
                <wp:positionV relativeFrom="paragraph">
                  <wp:posOffset>648335</wp:posOffset>
                </wp:positionV>
                <wp:extent cx="295275" cy="2238375"/>
                <wp:effectExtent l="0" t="0" r="0" b="0"/>
                <wp:wrapNone/>
                <wp:docPr id="95" name="矩形 44 106"/>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10" w:lineRule="exact"/>
                              <w:rPr>
                                <w:sz w:val="20"/>
                              </w:rPr>
                            </w:pPr>
                          </w:p>
                          <w:p>
                            <w:pPr>
                              <w:spacing w:line="210" w:lineRule="exact"/>
                              <w:rPr>
                                <w:rFonts w:ascii="仿宋_GB2312" w:eastAsia="仿宋_GB2312"/>
                                <w:sz w:val="20"/>
                              </w:rPr>
                            </w:pPr>
                            <w:r>
                              <w:rPr>
                                <w:rFonts w:hint="eastAsia" w:ascii="仿宋_GB2312" w:eastAsia="仿宋_GB2312"/>
                                <w:sz w:val="20"/>
                              </w:rPr>
                              <w:t>温江区涉台突发事件应急指挥部</w:t>
                            </w:r>
                          </w:p>
                        </w:txbxContent>
                      </wps:txbx>
                      <wps:bodyPr vert="horz" wrap="square" lIns="91440" tIns="45720" rIns="91440" bIns="45720" anchor="t" anchorCtr="0" upright="1">
                        <a:noAutofit/>
                      </wps:bodyPr>
                    </wps:wsp>
                  </a:graphicData>
                </a:graphic>
              </wp:anchor>
            </w:drawing>
          </mc:Choice>
          <mc:Fallback>
            <w:pict>
              <v:rect id="矩形 44 106" o:spid="_x0000_s1026" o:spt="1" style="position:absolute;left:0pt;margin-left:584.2pt;margin-top:51.05pt;height:176.25pt;width:23.25pt;z-index:251659264;mso-width-relative:page;mso-height-relative:page;" fillcolor="#FFFFFF" filled="t" stroked="t" coordsize="21600,21600" o:gfxdata="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3WWV2gAAAA0BAAAPAAAAAAAAAAEAIAAAACIAAABkcnMvZG93bnJldi54bWxQSwECFAAUAAAA&#10;CACHTuJARz2aeSUCAABcBAAADgAAAAAAAAABACAAAAApAQAAZHJzL2Uyb0RvYy54bWxQSwUGAAAA&#10;AAYABgBZAQAAwAUAAAAA&#10;">
                <v:fill on="t" focussize="0,0"/>
                <v:stroke color="#000000" joinstyle="miter"/>
                <v:imagedata o:title=""/>
                <o:lock v:ext="edit" aspectratio="f"/>
                <v:textbox>
                  <w:txbxContent>
                    <w:p>
                      <w:pPr>
                        <w:spacing w:line="210" w:lineRule="exact"/>
                        <w:rPr>
                          <w:sz w:val="20"/>
                        </w:rPr>
                      </w:pPr>
                    </w:p>
                    <w:p>
                      <w:pPr>
                        <w:spacing w:line="210" w:lineRule="exact"/>
                        <w:rPr>
                          <w:rFonts w:ascii="仿宋_GB2312" w:eastAsia="仿宋_GB2312"/>
                          <w:sz w:val="20"/>
                        </w:rPr>
                      </w:pPr>
                      <w:r>
                        <w:rPr>
                          <w:rFonts w:hint="eastAsia" w:ascii="仿宋_GB2312" w:eastAsia="仿宋_GB2312"/>
                          <w:sz w:val="20"/>
                        </w:rPr>
                        <w:t>温江区涉台突发事件应急指挥部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7124700</wp:posOffset>
                </wp:positionH>
                <wp:positionV relativeFrom="paragraph">
                  <wp:posOffset>2886710</wp:posOffset>
                </wp:positionV>
                <wp:extent cx="1270" cy="133350"/>
                <wp:effectExtent l="0" t="0" r="0" b="0"/>
                <wp:wrapNone/>
                <wp:docPr id="98" name="直线连接线 68 108"/>
                <wp:cNvGraphicFramePr/>
                <a:graphic xmlns:a="http://schemas.openxmlformats.org/drawingml/2006/main">
                  <a:graphicData uri="http://schemas.microsoft.com/office/word/2010/wordprocessingShape">
                    <wps:wsp>
                      <wps:cNvCnPr/>
                      <wps:spPr>
                        <a:xfrm>
                          <a:off x="8276590" y="4792345"/>
                          <a:ext cx="1270"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8 108" o:spid="_x0000_s1026" o:spt="32" type="#_x0000_t32" style="position:absolute;left:0pt;margin-left:561pt;margin-top:227.3pt;height:10.5pt;width:0.1pt;z-index:251659264;mso-width-relative:page;mso-height-relative:page;" filled="f" stroked="t" coordsize="21600,21600" o:gfxdata="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OXIil1gAAAA0BAAAPAAAAAAAAAAEAIAAAACIAAABkcnMv&#10;ZG93bnJldi54bWxQSwECFAAUAAAACACHTuJA4hTGuz4CAABIBAAADgAAAAAAAAABACAAAAAlAQAA&#10;ZHJzL2Uyb0RvYy54bWxQSwUGAAAAAAYABgBZAQAA1Q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6572885</wp:posOffset>
                </wp:positionH>
                <wp:positionV relativeFrom="paragraph">
                  <wp:posOffset>2895600</wp:posOffset>
                </wp:positionV>
                <wp:extent cx="635" cy="133350"/>
                <wp:effectExtent l="0" t="0" r="0" b="0"/>
                <wp:wrapNone/>
                <wp:docPr id="100" name="直线连接线 67 110"/>
                <wp:cNvGraphicFramePr/>
                <a:graphic xmlns:a="http://schemas.openxmlformats.org/drawingml/2006/main">
                  <a:graphicData uri="http://schemas.microsoft.com/office/word/2010/wordprocessingShape">
                    <wps:wsp>
                      <wps:cNvCnPr/>
                      <wps:spPr>
                        <a:xfrm>
                          <a:off x="7724775" y="4801235"/>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7 110" o:spid="_x0000_s1026" o:spt="32" type="#_x0000_t32" style="position:absolute;left:0pt;margin-left:517.55pt;margin-top:228pt;height:10.5pt;width:0.05pt;z-index:251659264;mso-width-relative:page;mso-height-relative:page;" filled="f" stroked="t" coordsize="21600,21600" o:gfxdata="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6j7zm1gAAAA0BAAAPAAAAAAAAAAEAIAAAACIAAABkcnMvZG93&#10;bnJldi54bWxQSwECFAAUAAAACACHTuJAQUaW0TsCAABIBAAADgAAAAAAAAABACAAAAAl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6134735</wp:posOffset>
                </wp:positionH>
                <wp:positionV relativeFrom="paragraph">
                  <wp:posOffset>2886710</wp:posOffset>
                </wp:positionV>
                <wp:extent cx="635" cy="133350"/>
                <wp:effectExtent l="0" t="0" r="0" b="0"/>
                <wp:wrapNone/>
                <wp:docPr id="102" name="直线连接线 66 112"/>
                <wp:cNvGraphicFramePr/>
                <a:graphic xmlns:a="http://schemas.openxmlformats.org/drawingml/2006/main">
                  <a:graphicData uri="http://schemas.microsoft.com/office/word/2010/wordprocessingShape">
                    <wps:wsp>
                      <wps:cNvCnPr/>
                      <wps:spPr>
                        <a:xfrm>
                          <a:off x="7286625" y="4792345"/>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6 112" o:spid="_x0000_s1026" o:spt="32" type="#_x0000_t32" style="position:absolute;left:0pt;margin-left:483.05pt;margin-top:227.3pt;height:10.5pt;width:0.05pt;z-index:251659264;mso-width-relative:page;mso-height-relative:page;" filled="f" stroked="t" coordsize="21600,21600" o:gfxdata="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KTH9PtYAAAALAQAADwAAAAAAAAABACAAAAAiAAAAZHJzL2Rv&#10;d25yZXYueG1sUEsBAhQAFAAAAAgAh07iQGIxGGM8AgAASAQAAA4AAAAAAAAAAQAgAAAAJQ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5639435</wp:posOffset>
                </wp:positionH>
                <wp:positionV relativeFrom="paragraph">
                  <wp:posOffset>2886710</wp:posOffset>
                </wp:positionV>
                <wp:extent cx="635" cy="133350"/>
                <wp:effectExtent l="0" t="0" r="0" b="0"/>
                <wp:wrapNone/>
                <wp:docPr id="104" name="直线连接线 65 114"/>
                <wp:cNvGraphicFramePr/>
                <a:graphic xmlns:a="http://schemas.openxmlformats.org/drawingml/2006/main">
                  <a:graphicData uri="http://schemas.microsoft.com/office/word/2010/wordprocessingShape">
                    <wps:wsp>
                      <wps:cNvCnPr/>
                      <wps:spPr>
                        <a:xfrm>
                          <a:off x="6791325" y="4792345"/>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5 114" o:spid="_x0000_s1026" o:spt="32" type="#_x0000_t32" style="position:absolute;left:0pt;margin-left:444.05pt;margin-top:227.3pt;height:10.5pt;width:0.05pt;z-index:251659264;mso-width-relative:page;mso-height-relative:page;" filled="f" stroked="t" coordsize="21600,21600" o:gfxdata="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Pdfc29YAAAALAQAADwAAAAAAAAABACAAAAAiAAAAZHJzL2Rv&#10;d25yZXYueG1sUEsBAhQAFAAAAAgAh07iQGunGTQ8AgAASAQAAA4AAAAAAAAAAQAgAAAAJQ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5201285</wp:posOffset>
                </wp:positionH>
                <wp:positionV relativeFrom="paragraph">
                  <wp:posOffset>2886710</wp:posOffset>
                </wp:positionV>
                <wp:extent cx="635" cy="133350"/>
                <wp:effectExtent l="0" t="0" r="0" b="0"/>
                <wp:wrapNone/>
                <wp:docPr id="106" name="直线连接线 64 116"/>
                <wp:cNvGraphicFramePr/>
                <a:graphic xmlns:a="http://schemas.openxmlformats.org/drawingml/2006/main">
                  <a:graphicData uri="http://schemas.microsoft.com/office/word/2010/wordprocessingShape">
                    <wps:wsp>
                      <wps:cNvCnPr/>
                      <wps:spPr>
                        <a:xfrm>
                          <a:off x="6353175" y="4792345"/>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4 116" o:spid="_x0000_s1026" o:spt="32" type="#_x0000_t32" style="position:absolute;left:0pt;margin-left:409.55pt;margin-top:227.3pt;height:10.5pt;width:0.05pt;z-index:251659264;mso-width-relative:page;mso-height-relative:page;" filled="f" stroked="t" coordsize="21600,21600" o:gfxdata="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HT73tYAAAALAQAADwAAAAAAAAABACAAAAAiAAAAZHJzL2Rv&#10;d25yZXYueG1sUEsBAhQAFAAAAAgAh07iQMz1pnk8AgAASAQAAA4AAAAAAAAAAQAgAAAAJQ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4743450</wp:posOffset>
                </wp:positionH>
                <wp:positionV relativeFrom="paragraph">
                  <wp:posOffset>2877185</wp:posOffset>
                </wp:positionV>
                <wp:extent cx="635" cy="133350"/>
                <wp:effectExtent l="0" t="0" r="0" b="0"/>
                <wp:wrapNone/>
                <wp:docPr id="108" name="直线连接线 63 118"/>
                <wp:cNvGraphicFramePr/>
                <a:graphic xmlns:a="http://schemas.openxmlformats.org/drawingml/2006/main">
                  <a:graphicData uri="http://schemas.microsoft.com/office/word/2010/wordprocessingShape">
                    <wps:wsp>
                      <wps:cNvCnPr/>
                      <wps:spPr>
                        <a:xfrm>
                          <a:off x="5895340" y="4782820"/>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3 118" o:spid="_x0000_s1026" o:spt="32" type="#_x0000_t32" style="position:absolute;left:0pt;margin-left:373.5pt;margin-top:226.55pt;height:10.5pt;width:0.05pt;z-index:251659264;mso-width-relative:page;mso-height-relative:page;" filled="f" stroked="t" coordsize="21600,21600" o:gfxdata="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S878i1gAAAAsBAAAPAAAAAAAAAAEAIAAAACIAAABkcnMvZG93&#10;bnJldi54bWxQSwECFAAUAAAACACHTuJAmdhwfTsCAABIBAAADgAAAAAAAAABACAAAAAl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3476625</wp:posOffset>
                </wp:positionH>
                <wp:positionV relativeFrom="paragraph">
                  <wp:posOffset>2877185</wp:posOffset>
                </wp:positionV>
                <wp:extent cx="1270" cy="133350"/>
                <wp:effectExtent l="0" t="0" r="0" b="0"/>
                <wp:wrapNone/>
                <wp:docPr id="110" name="直线连接线 60 120"/>
                <wp:cNvGraphicFramePr/>
                <a:graphic xmlns:a="http://schemas.openxmlformats.org/drawingml/2006/main">
                  <a:graphicData uri="http://schemas.microsoft.com/office/word/2010/wordprocessingShape">
                    <wps:wsp>
                      <wps:cNvCnPr/>
                      <wps:spPr>
                        <a:xfrm>
                          <a:off x="4628515" y="4782820"/>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0 120" o:spid="_x0000_s1026" o:spt="32" type="#_x0000_t32" style="position:absolute;left:0pt;margin-left:273.75pt;margin-top:226.55pt;height:10.5pt;width:0.1pt;z-index:251659264;mso-width-relative:page;mso-height-relative:page;" filled="f" stroked="t" coordsize="21600,21600" o:gfxdata="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eHk6TWAAAACwEAAA8AAAAAAAAAAQAgAAAAIgAAAGRycy9k&#10;b3ducmV2LnhtbFBLAQIUABQAAAAIAIdO4kAkRSp5PQIAAEkEAAAOAAAAAAAAAAEAIAAAACUBAABk&#10;cnMvZTJvRG9jLnhtbFBLBQYAAAAABgAGAFkBAADU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3895725</wp:posOffset>
                </wp:positionH>
                <wp:positionV relativeFrom="paragraph">
                  <wp:posOffset>2877185</wp:posOffset>
                </wp:positionV>
                <wp:extent cx="635" cy="407670"/>
                <wp:effectExtent l="0" t="0" r="0" b="0"/>
                <wp:wrapNone/>
                <wp:docPr id="112" name="直线连接线 61 122"/>
                <wp:cNvGraphicFramePr/>
                <a:graphic xmlns:a="http://schemas.openxmlformats.org/drawingml/2006/main">
                  <a:graphicData uri="http://schemas.microsoft.com/office/word/2010/wordprocessingShape">
                    <wps:wsp>
                      <wps:cNvCnPr/>
                      <wps:spPr>
                        <a:xfrm>
                          <a:off x="5047615" y="4782820"/>
                          <a:ext cx="952" cy="40767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1 122" o:spid="_x0000_s1026" o:spt="32" type="#_x0000_t32" style="position:absolute;left:0pt;margin-left:306.75pt;margin-top:226.55pt;height:32.1pt;width:0.05pt;z-index:251659264;mso-width-relative:page;mso-height-relative:page;" filled="f" stroked="t" coordsize="21600,21600" o:gfxdata="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Bn8enXAAAACwEAAA8AAAAAAAAAAQAgAAAAIgAAAGRycy9kb3du&#10;cmV2LnhtbFBLAQIUABQAAAAIAIdO4kBAe20MOQIAAEgEAAAOAAAAAAAAAAEAIAAAACYBAABkcnMv&#10;ZTJvRG9jLnhtbFBLBQYAAAAABgAGAFkBAADR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4286885</wp:posOffset>
                </wp:positionH>
                <wp:positionV relativeFrom="paragraph">
                  <wp:posOffset>2877185</wp:posOffset>
                </wp:positionV>
                <wp:extent cx="635" cy="133350"/>
                <wp:effectExtent l="0" t="0" r="0" b="0"/>
                <wp:wrapNone/>
                <wp:docPr id="114" name="直线连接线 62 124"/>
                <wp:cNvGraphicFramePr/>
                <a:graphic xmlns:a="http://schemas.openxmlformats.org/drawingml/2006/main">
                  <a:graphicData uri="http://schemas.microsoft.com/office/word/2010/wordprocessingShape">
                    <wps:wsp>
                      <wps:cNvCnPr/>
                      <wps:spPr>
                        <a:xfrm>
                          <a:off x="5438774" y="4782820"/>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62 124" o:spid="_x0000_s1026" o:spt="32" type="#_x0000_t32" style="position:absolute;left:0pt;margin-left:337.55pt;margin-top:226.55pt;height:10.5pt;width:0.05pt;z-index:251659264;mso-width-relative:page;mso-height-relative:page;" filled="f" stroked="t" coordsize="21600,21600" o:gfxdata="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mhyZyNYAAAALAQAADwAAAAAAAAABACAAAAAiAAAAZHJzL2Rv&#10;d25yZXYueG1sUEsBAhQAFAAAAAgAh07iQLBncP88AgAASAQAAA4AAAAAAAAAAQAgAAAAJQ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4133850</wp:posOffset>
                </wp:positionH>
                <wp:positionV relativeFrom="paragraph">
                  <wp:posOffset>648335</wp:posOffset>
                </wp:positionV>
                <wp:extent cx="295275" cy="2238375"/>
                <wp:effectExtent l="0" t="0" r="0" b="0"/>
                <wp:wrapNone/>
                <wp:docPr id="116" name="矩形 9 127"/>
                <wp:cNvGraphicFramePr/>
                <a:graphic xmlns:a="http://schemas.openxmlformats.org/drawingml/2006/main">
                  <a:graphicData uri="http://schemas.microsoft.com/office/word/2010/wordprocessingShape">
                    <wps:wsp>
                      <wps:cNvSpPr/>
                      <wps:spPr>
                        <a:xfrm>
                          <a:off x="0" y="0"/>
                          <a:ext cx="295274" cy="2238375"/>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rPr>
                            </w:pPr>
                            <w:r>
                              <w:rPr>
                                <w:rFonts w:hint="eastAsia" w:ascii="仿宋_GB2312" w:eastAsia="仿宋_GB2312"/>
                                <w:sz w:val="20"/>
                                <w:szCs w:val="20"/>
                              </w:rPr>
                              <w:t>温江区道路交通安全事件应急指挥部</w:t>
                            </w:r>
                          </w:p>
                        </w:txbxContent>
                      </wps:txbx>
                      <wps:bodyPr vert="horz" wrap="square" lIns="91440" tIns="45720" rIns="91440" bIns="45720" anchor="t" anchorCtr="0" upright="1">
                        <a:noAutofit/>
                      </wps:bodyPr>
                    </wps:wsp>
                  </a:graphicData>
                </a:graphic>
              </wp:anchor>
            </w:drawing>
          </mc:Choice>
          <mc:Fallback>
            <w:pict>
              <v:rect id="矩形 9 127" o:spid="_x0000_s1026" o:spt="1" style="position:absolute;left:0pt;margin-left:325.5pt;margin-top:51.05pt;height:176.25pt;width:23.25pt;z-index:251659264;mso-width-relative:page;mso-height-relative:page;" fillcolor="#FFFFFF" filled="t" stroked="t" coordsize="21600,21600" o:gfxdata="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NxuNkAAAALAQAADwAAAAAAAAABACAAAAAiAAAAZHJzL2Rvd25yZXYueG1sUEsBAhQAFAAA&#10;AAgAh07iQKbi44QnAgAAXAQAAA4AAAAAAAAAAQAgAAAAKAEAAGRycy9lMm9Eb2MueG1sUEsFBgAA&#10;AAAGAAYAWQEAAMEFAAAAAA==&#10;">
                <v:fill on="t" focussize="0,0"/>
                <v:stroke color="#000000" joinstyle="miter"/>
                <v:imagedata o:title=""/>
                <o:lock v:ext="edit" aspectratio="f"/>
                <v:textbox>
                  <w:txbxContent>
                    <w:p>
                      <w:pPr>
                        <w:spacing w:line="210" w:lineRule="exact"/>
                        <w:rPr>
                          <w:rFonts w:ascii="仿宋_GB2312" w:eastAsia="仿宋_GB2312"/>
                        </w:rPr>
                      </w:pPr>
                      <w:r>
                        <w:rPr>
                          <w:rFonts w:hint="eastAsia" w:ascii="仿宋_GB2312" w:eastAsia="仿宋_GB2312"/>
                          <w:sz w:val="20"/>
                          <w:szCs w:val="20"/>
                        </w:rPr>
                        <w:t>温江区道路交通安全事件应急指挥部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3314700</wp:posOffset>
                </wp:positionH>
                <wp:positionV relativeFrom="paragraph">
                  <wp:posOffset>638810</wp:posOffset>
                </wp:positionV>
                <wp:extent cx="295275" cy="2228850"/>
                <wp:effectExtent l="0" t="0" r="0" b="0"/>
                <wp:wrapNone/>
                <wp:docPr id="119" name="矩形 7 130"/>
                <wp:cNvGraphicFramePr/>
                <a:graphic xmlns:a="http://schemas.openxmlformats.org/drawingml/2006/main">
                  <a:graphicData uri="http://schemas.microsoft.com/office/word/2010/wordprocessingShape">
                    <wps:wsp>
                      <wps:cNvSpPr/>
                      <wps:spPr>
                        <a:xfrm>
                          <a:off x="0" y="0"/>
                          <a:ext cx="295275" cy="2228850"/>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rPr>
                            </w:pPr>
                            <w:r>
                              <w:rPr>
                                <w:rFonts w:hint="eastAsia" w:ascii="仿宋_GB2312" w:eastAsia="仿宋_GB2312"/>
                                <w:sz w:val="20"/>
                                <w:szCs w:val="20"/>
                              </w:rPr>
                              <w:t>温江区食品药品安全事件应急指挥部</w:t>
                            </w:r>
                          </w:p>
                        </w:txbxContent>
                      </wps:txbx>
                      <wps:bodyPr vert="horz" wrap="square" lIns="91440" tIns="45720" rIns="91440" bIns="45720" anchor="t" anchorCtr="0" upright="1">
                        <a:noAutofit/>
                      </wps:bodyPr>
                    </wps:wsp>
                  </a:graphicData>
                </a:graphic>
              </wp:anchor>
            </w:drawing>
          </mc:Choice>
          <mc:Fallback>
            <w:pict>
              <v:rect id="矩形 7 130" o:spid="_x0000_s1026" o:spt="1" style="position:absolute;left:0pt;margin-left:261pt;margin-top:50.3pt;height:175.5pt;width:23.25pt;z-index:251659264;mso-width-relative:page;mso-height-relative:page;" fillcolor="#FFFFFF" filled="t" stroked="t" coordsize="21600,21600" o:gfxdata="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iqWjk2AAAAAsBAAAPAAAAAAAAAAEAIAAAACIAAABkcnMvZG93bnJldi54bWxQSwECFAAUAAAA&#10;CACHTuJA06wKwCcCAABcBAAADgAAAAAAAAABACAAAAAnAQAAZHJzL2Uyb0RvYy54bWxQSwUGAAAA&#10;AAYABgBZAQAAwAUAAAAA&#10;">
                <v:fill on="t" focussize="0,0"/>
                <v:stroke color="#000000" joinstyle="miter"/>
                <v:imagedata o:title=""/>
                <o:lock v:ext="edit" aspectratio="f"/>
                <v:textbox>
                  <w:txbxContent>
                    <w:p>
                      <w:pPr>
                        <w:spacing w:line="210" w:lineRule="exact"/>
                        <w:rPr>
                          <w:rFonts w:ascii="仿宋_GB2312" w:eastAsia="仿宋_GB2312"/>
                        </w:rPr>
                      </w:pPr>
                      <w:r>
                        <w:rPr>
                          <w:rFonts w:hint="eastAsia" w:ascii="仿宋_GB2312" w:eastAsia="仿宋_GB2312"/>
                          <w:sz w:val="20"/>
                          <w:szCs w:val="20"/>
                        </w:rPr>
                        <w:t>温江区食品药品安全事件应急指挥部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3048635</wp:posOffset>
                </wp:positionH>
                <wp:positionV relativeFrom="paragraph">
                  <wp:posOffset>2877185</wp:posOffset>
                </wp:positionV>
                <wp:extent cx="1270" cy="133350"/>
                <wp:effectExtent l="0" t="0" r="0" b="0"/>
                <wp:wrapNone/>
                <wp:docPr id="122" name="直线连接线 59 132"/>
                <wp:cNvGraphicFramePr/>
                <a:graphic xmlns:a="http://schemas.openxmlformats.org/drawingml/2006/main">
                  <a:graphicData uri="http://schemas.microsoft.com/office/word/2010/wordprocessingShape">
                    <wps:wsp>
                      <wps:cNvCnPr/>
                      <wps:spPr>
                        <a:xfrm>
                          <a:off x="4200525" y="4782820"/>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9 132" o:spid="_x0000_s1026" o:spt="32" type="#_x0000_t32" style="position:absolute;left:0pt;margin-left:240.05pt;margin-top:226.55pt;height:10.5pt;width:0.1pt;z-index:251659264;mso-width-relative:page;mso-height-relative:page;" filled="f" stroked="t" coordsize="21600,21600" o:gfxdata="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Lohg51QAAAAsBAAAPAAAAAAAAAAEAIAAAACIAAABkcnMvZG93&#10;bnJldi54bWxQSwECFAAUAAAACACHTuJAgKHA9jwCAABJBAAADgAAAAAAAAABACAAAAAk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2581910</wp:posOffset>
                </wp:positionH>
                <wp:positionV relativeFrom="paragraph">
                  <wp:posOffset>2877185</wp:posOffset>
                </wp:positionV>
                <wp:extent cx="1270" cy="133350"/>
                <wp:effectExtent l="0" t="0" r="0" b="0"/>
                <wp:wrapNone/>
                <wp:docPr id="124" name="直线连接线 58 134"/>
                <wp:cNvGraphicFramePr/>
                <a:graphic xmlns:a="http://schemas.openxmlformats.org/drawingml/2006/main">
                  <a:graphicData uri="http://schemas.microsoft.com/office/word/2010/wordprocessingShape">
                    <wps:wsp>
                      <wps:cNvCnPr/>
                      <wps:spPr>
                        <a:xfrm>
                          <a:off x="3733800" y="4782820"/>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8 134" o:spid="_x0000_s1026" o:spt="32" type="#_x0000_t32" style="position:absolute;left:0pt;margin-left:203.3pt;margin-top:226.55pt;height:10.5pt;width:0.1pt;z-index:251659264;mso-width-relative:page;mso-height-relative:page;" filled="f" stroked="t" coordsize="21600,21600" o:gfxdata="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aGuqh1QAAAAsBAAAPAAAAAAAAAAEAIAAAACIAAABkcnMv&#10;ZG93bnJldi54bWxQSwECFAAUAAAACACHTuJADTrj+j8CAABJBAAADgAAAAAAAAABACAAAAAkAQAA&#10;ZHJzL2Uyb0RvYy54bWxQSwUGAAAAAAYABgBZAQAA1Q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2000250</wp:posOffset>
                </wp:positionH>
                <wp:positionV relativeFrom="paragraph">
                  <wp:posOffset>648335</wp:posOffset>
                </wp:positionV>
                <wp:extent cx="295275" cy="2228850"/>
                <wp:effectExtent l="0" t="0" r="0" b="0"/>
                <wp:wrapNone/>
                <wp:docPr id="126" name="矩形 14 137"/>
                <wp:cNvGraphicFramePr/>
                <a:graphic xmlns:a="http://schemas.openxmlformats.org/drawingml/2006/main">
                  <a:graphicData uri="http://schemas.microsoft.com/office/word/2010/wordprocessingShape">
                    <wps:wsp>
                      <wps:cNvSpPr/>
                      <wps:spPr>
                        <a:xfrm>
                          <a:off x="0" y="0"/>
                          <a:ext cx="295275" cy="2228850"/>
                        </a:xfrm>
                        <a:prstGeom prst="rect">
                          <a:avLst/>
                        </a:prstGeom>
                        <a:solidFill>
                          <a:srgbClr val="FFFFFF"/>
                        </a:solidFill>
                        <a:ln w="9525" cap="flat" cmpd="sng">
                          <a:solidFill>
                            <a:srgbClr val="000000"/>
                          </a:solidFill>
                          <a:prstDash val="solid"/>
                          <a:miter/>
                        </a:ln>
                      </wps:spPr>
                      <wps:txbx>
                        <w:txbxContent>
                          <w:p>
                            <w:pPr>
                              <w:spacing w:line="210" w:lineRule="exact"/>
                              <w:rPr>
                                <w:sz w:val="20"/>
                                <w:szCs w:val="20"/>
                              </w:rPr>
                            </w:pPr>
                          </w:p>
                          <w:p>
                            <w:pPr>
                              <w:spacing w:line="210" w:lineRule="exact"/>
                              <w:rPr>
                                <w:rFonts w:ascii="仿宋_GB2312" w:eastAsia="仿宋_GB2312"/>
                                <w:sz w:val="20"/>
                                <w:szCs w:val="20"/>
                              </w:rPr>
                            </w:pPr>
                            <w:r>
                              <w:rPr>
                                <w:rFonts w:hint="eastAsia" w:ascii="仿宋_GB2312" w:eastAsia="仿宋_GB2312"/>
                                <w:sz w:val="20"/>
                                <w:szCs w:val="20"/>
                              </w:rPr>
                              <w:t>温江区森林草原防灭火指挥部</w:t>
                            </w:r>
                          </w:p>
                        </w:txbxContent>
                      </wps:txbx>
                      <wps:bodyPr vert="horz" wrap="square" lIns="91440" tIns="45720" rIns="91440" bIns="45720" anchor="t" anchorCtr="0" upright="1">
                        <a:noAutofit/>
                      </wps:bodyPr>
                    </wps:wsp>
                  </a:graphicData>
                </a:graphic>
              </wp:anchor>
            </w:drawing>
          </mc:Choice>
          <mc:Fallback>
            <w:pict>
              <v:rect id="矩形 14 137" o:spid="_x0000_s1026" o:spt="1" style="position:absolute;left:0pt;margin-left:157.5pt;margin-top:51.05pt;height:175.5pt;width:23.25pt;z-index:251659264;mso-width-relative:page;mso-height-relative:page;" fillcolor="#FFFFFF" filled="t" stroked="t" coordsize="21600,21600" o:gfxdata="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Q79t2QAAAAsBAAAPAAAAAAAAAAEAIAAAACIAAABkcnMvZG93bnJldi54bWxQSwECFAAU&#10;AAAACACHTuJABuL4zSkCAABdBAAADgAAAAAAAAABACAAAAAoAQAAZHJzL2Uyb0RvYy54bWxQSwUG&#10;AAAAAAYABgBZAQAAwwUAAAAA&#10;">
                <v:fill on="t" focussize="0,0"/>
                <v:stroke color="#000000" joinstyle="miter"/>
                <v:imagedata o:title=""/>
                <o:lock v:ext="edit" aspectratio="f"/>
                <v:textbox>
                  <w:txbxContent>
                    <w:p>
                      <w:pPr>
                        <w:spacing w:line="210" w:lineRule="exact"/>
                        <w:rPr>
                          <w:sz w:val="20"/>
                          <w:szCs w:val="20"/>
                        </w:rPr>
                      </w:pPr>
                    </w:p>
                    <w:p>
                      <w:pPr>
                        <w:spacing w:line="210" w:lineRule="exact"/>
                        <w:rPr>
                          <w:rFonts w:ascii="仿宋_GB2312" w:eastAsia="仿宋_GB2312"/>
                          <w:sz w:val="20"/>
                          <w:szCs w:val="20"/>
                        </w:rPr>
                      </w:pPr>
                      <w:r>
                        <w:rPr>
                          <w:rFonts w:hint="eastAsia" w:ascii="仿宋_GB2312" w:eastAsia="仿宋_GB2312"/>
                          <w:sz w:val="20"/>
                          <w:szCs w:val="20"/>
                        </w:rPr>
                        <w:t>温江区森林草原防灭火指挥部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857250</wp:posOffset>
                </wp:positionH>
                <wp:positionV relativeFrom="paragraph">
                  <wp:posOffset>2886710</wp:posOffset>
                </wp:positionV>
                <wp:extent cx="1270" cy="133350"/>
                <wp:effectExtent l="0" t="0" r="0" b="0"/>
                <wp:wrapNone/>
                <wp:docPr id="129" name="直线连接线 54 139"/>
                <wp:cNvGraphicFramePr/>
                <a:graphic xmlns:a="http://schemas.openxmlformats.org/drawingml/2006/main">
                  <a:graphicData uri="http://schemas.microsoft.com/office/word/2010/wordprocessingShape">
                    <wps:wsp>
                      <wps:cNvCnPr/>
                      <wps:spPr>
                        <a:xfrm>
                          <a:off x="2009140" y="4792345"/>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4 139" o:spid="_x0000_s1026" o:spt="32" type="#_x0000_t32" style="position:absolute;left:0pt;margin-left:67.5pt;margin-top:227.3pt;height:10.5pt;width:0.1pt;z-index:251659264;mso-width-relative:page;mso-height-relative:page;" filled="f" stroked="t" coordsize="21600,21600" o:gfxdata="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vH+o/WAAAACwEAAA8AAAAAAAAAAQAgAAAAIgAAAGRycy9k&#10;b3ducmV2LnhtbFBLAQIUABQAAAAIAIdO4kCHgQACPQIAAEkEAAAOAAAAAAAAAAEAIAAAACUBAABk&#10;cnMvZTJvRG9jLnhtbFBLBQYAAAAABgAGAFkBAADU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723900</wp:posOffset>
                </wp:positionH>
                <wp:positionV relativeFrom="paragraph">
                  <wp:posOffset>648335</wp:posOffset>
                </wp:positionV>
                <wp:extent cx="295275" cy="2228850"/>
                <wp:effectExtent l="0" t="0" r="0" b="0"/>
                <wp:wrapNone/>
                <wp:docPr id="131" name="矩形 11 142"/>
                <wp:cNvGraphicFramePr/>
                <a:graphic xmlns:a="http://schemas.openxmlformats.org/drawingml/2006/main">
                  <a:graphicData uri="http://schemas.microsoft.com/office/word/2010/wordprocessingShape">
                    <wps:wsp>
                      <wps:cNvSpPr/>
                      <wps:spPr>
                        <a:xfrm>
                          <a:off x="0" y="0"/>
                          <a:ext cx="295275" cy="2228850"/>
                        </a:xfrm>
                        <a:prstGeom prst="rect">
                          <a:avLst/>
                        </a:prstGeom>
                        <a:solidFill>
                          <a:srgbClr val="FFFFFF"/>
                        </a:solidFill>
                        <a:ln w="9525" cap="flat" cmpd="sng">
                          <a:solidFill>
                            <a:srgbClr val="000000"/>
                          </a:solidFill>
                          <a:prstDash val="solid"/>
                          <a:miter/>
                        </a:ln>
                      </wps:spPr>
                      <wps:txbx>
                        <w:txbxContent>
                          <w:p>
                            <w:pPr>
                              <w:spacing w:line="260" w:lineRule="exact"/>
                              <w:rPr>
                                <w:sz w:val="20"/>
                                <w:szCs w:val="20"/>
                              </w:rPr>
                            </w:pPr>
                          </w:p>
                          <w:p>
                            <w:pPr>
                              <w:spacing w:line="260" w:lineRule="exact"/>
                              <w:rPr>
                                <w:rFonts w:ascii="仿宋_GB2312" w:eastAsia="仿宋_GB2312"/>
                                <w:sz w:val="20"/>
                                <w:szCs w:val="20"/>
                              </w:rPr>
                            </w:pPr>
                          </w:p>
                          <w:p>
                            <w:pPr>
                              <w:spacing w:line="260" w:lineRule="exact"/>
                              <w:rPr>
                                <w:rFonts w:ascii="仿宋_GB2312" w:eastAsia="仿宋_GB2312"/>
                                <w:sz w:val="20"/>
                                <w:szCs w:val="20"/>
                              </w:rPr>
                            </w:pPr>
                            <w:r>
                              <w:rPr>
                                <w:rFonts w:hint="eastAsia" w:ascii="仿宋_GB2312" w:eastAsia="仿宋_GB2312"/>
                                <w:sz w:val="20"/>
                                <w:szCs w:val="20"/>
                              </w:rPr>
                              <w:t>温江区防汛抗旱指挥部</w:t>
                            </w:r>
                          </w:p>
                        </w:txbxContent>
                      </wps:txbx>
                      <wps:bodyPr vert="horz" wrap="square" lIns="91440" tIns="45720" rIns="91440" bIns="45720" anchor="t" anchorCtr="0" upright="1">
                        <a:noAutofit/>
                      </wps:bodyPr>
                    </wps:wsp>
                  </a:graphicData>
                </a:graphic>
              </wp:anchor>
            </w:drawing>
          </mc:Choice>
          <mc:Fallback>
            <w:pict>
              <v:rect id="矩形 11 142" o:spid="_x0000_s1026" o:spt="1" style="position:absolute;left:0pt;margin-left:57pt;margin-top:51.05pt;height:175.5pt;width:23.25pt;z-index:251659264;mso-width-relative:page;mso-height-relative:page;" fillcolor="#FFFFFF" filled="t" stroked="t" coordsize="21600,21600" o:gfxdata="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RjPv9gAAAALAQAADwAAAAAAAAABACAAAAAiAAAAZHJzL2Rvd25yZXYueG1sUEsBAhQAFAAA&#10;AAgAh07iQKTP4mEoAgAAXQQAAA4AAAAAAAAAAQAgAAAAJwEAAGRycy9lMm9Eb2MueG1sUEsFBgAA&#10;AAAGAAYAWQEAAMEFAAAAAA==&#10;">
                <v:fill on="t" focussize="0,0"/>
                <v:stroke color="#000000" joinstyle="miter"/>
                <v:imagedata o:title=""/>
                <o:lock v:ext="edit" aspectratio="f"/>
                <v:textbox>
                  <w:txbxContent>
                    <w:p>
                      <w:pPr>
                        <w:spacing w:line="260" w:lineRule="exact"/>
                        <w:rPr>
                          <w:sz w:val="20"/>
                          <w:szCs w:val="20"/>
                        </w:rPr>
                      </w:pPr>
                    </w:p>
                    <w:p>
                      <w:pPr>
                        <w:spacing w:line="260" w:lineRule="exact"/>
                        <w:rPr>
                          <w:rFonts w:ascii="仿宋_GB2312" w:eastAsia="仿宋_GB2312"/>
                          <w:sz w:val="20"/>
                          <w:szCs w:val="20"/>
                        </w:rPr>
                      </w:pPr>
                    </w:p>
                    <w:p>
                      <w:pPr>
                        <w:spacing w:line="260" w:lineRule="exact"/>
                        <w:rPr>
                          <w:rFonts w:ascii="仿宋_GB2312" w:eastAsia="仿宋_GB2312"/>
                          <w:sz w:val="20"/>
                          <w:szCs w:val="20"/>
                        </w:rPr>
                      </w:pPr>
                      <w:r>
                        <w:rPr>
                          <w:rFonts w:hint="eastAsia" w:ascii="仿宋_GB2312" w:eastAsia="仿宋_GB2312"/>
                          <w:sz w:val="20"/>
                          <w:szCs w:val="20"/>
                        </w:rPr>
                        <w:t>温江区防汛抗旱指挥部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1143000</wp:posOffset>
                </wp:positionH>
                <wp:positionV relativeFrom="paragraph">
                  <wp:posOffset>648335</wp:posOffset>
                </wp:positionV>
                <wp:extent cx="295275" cy="2228850"/>
                <wp:effectExtent l="0" t="0" r="0" b="0"/>
                <wp:wrapNone/>
                <wp:docPr id="134" name="矩形 12 145"/>
                <wp:cNvGraphicFramePr/>
                <a:graphic xmlns:a="http://schemas.openxmlformats.org/drawingml/2006/main">
                  <a:graphicData uri="http://schemas.microsoft.com/office/word/2010/wordprocessingShape">
                    <wps:wsp>
                      <wps:cNvSpPr/>
                      <wps:spPr>
                        <a:xfrm>
                          <a:off x="0" y="0"/>
                          <a:ext cx="295275" cy="2228850"/>
                        </a:xfrm>
                        <a:prstGeom prst="rect">
                          <a:avLst/>
                        </a:prstGeom>
                        <a:solidFill>
                          <a:srgbClr val="FFFFFF"/>
                        </a:solidFill>
                        <a:ln w="9525" cap="flat" cmpd="sng">
                          <a:solidFill>
                            <a:srgbClr val="000000"/>
                          </a:solidFill>
                          <a:prstDash val="solid"/>
                          <a:miter/>
                        </a:ln>
                      </wps:spPr>
                      <wps:txbx>
                        <w:txbxContent>
                          <w:p>
                            <w:pPr>
                              <w:spacing w:line="260" w:lineRule="exact"/>
                              <w:rPr>
                                <w:sz w:val="20"/>
                                <w:szCs w:val="20"/>
                              </w:rPr>
                            </w:pPr>
                          </w:p>
                          <w:p>
                            <w:pPr>
                              <w:spacing w:line="260" w:lineRule="exact"/>
                              <w:rPr>
                                <w:rFonts w:ascii="仿宋_GB2312" w:eastAsia="仿宋_GB2312"/>
                                <w:sz w:val="20"/>
                                <w:szCs w:val="20"/>
                              </w:rPr>
                            </w:pPr>
                            <w:r>
                              <w:rPr>
                                <w:rFonts w:hint="eastAsia" w:ascii="仿宋_GB2312" w:eastAsia="仿宋_GB2312"/>
                                <w:sz w:val="20"/>
                                <w:szCs w:val="20"/>
                              </w:rPr>
                              <w:t>温江区地质灾害应急指挥部</w:t>
                            </w:r>
                          </w:p>
                        </w:txbxContent>
                      </wps:txbx>
                      <wps:bodyPr vert="horz" wrap="square" lIns="91440" tIns="45720" rIns="91440" bIns="45720" anchor="t" anchorCtr="0" upright="1">
                        <a:noAutofit/>
                      </wps:bodyPr>
                    </wps:wsp>
                  </a:graphicData>
                </a:graphic>
              </wp:anchor>
            </w:drawing>
          </mc:Choice>
          <mc:Fallback>
            <w:pict>
              <v:rect id="矩形 12 145" o:spid="_x0000_s1026" o:spt="1" style="position:absolute;left:0pt;margin-left:90pt;margin-top:51.05pt;height:175.5pt;width:23.25pt;z-index:251659264;mso-width-relative:page;mso-height-relative:page;" fillcolor="#FFFFFF" filled="t" stroked="t" coordsize="21600,21600" o:gfxdata="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P2t+52QAAAAsBAAAPAAAAAAAAAAEAIAAAACIAAABkcnMvZG93bnJldi54bWxQSwECFAAU&#10;AAAACACHTuJAfDe6IykCAABdBAAADgAAAAAAAAABACAAAAAoAQAAZHJzL2Uyb0RvYy54bWxQSwUG&#10;AAAAAAYABgBZAQAAwwUAAAAA&#10;">
                <v:fill on="t" focussize="0,0"/>
                <v:stroke color="#000000" joinstyle="miter"/>
                <v:imagedata o:title=""/>
                <o:lock v:ext="edit" aspectratio="f"/>
                <v:textbox>
                  <w:txbxContent>
                    <w:p>
                      <w:pPr>
                        <w:spacing w:line="260" w:lineRule="exact"/>
                        <w:rPr>
                          <w:sz w:val="20"/>
                          <w:szCs w:val="20"/>
                        </w:rPr>
                      </w:pPr>
                    </w:p>
                    <w:p>
                      <w:pPr>
                        <w:spacing w:line="260" w:lineRule="exact"/>
                        <w:rPr>
                          <w:rFonts w:ascii="仿宋_GB2312" w:eastAsia="仿宋_GB2312"/>
                          <w:sz w:val="20"/>
                          <w:szCs w:val="20"/>
                        </w:rPr>
                      </w:pPr>
                      <w:r>
                        <w:rPr>
                          <w:rFonts w:hint="eastAsia" w:ascii="仿宋_GB2312" w:eastAsia="仿宋_GB2312"/>
                          <w:sz w:val="20"/>
                          <w:szCs w:val="20"/>
                        </w:rPr>
                        <w:t>温江区地质灾害应急指挥部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2143760</wp:posOffset>
                </wp:positionH>
                <wp:positionV relativeFrom="paragraph">
                  <wp:posOffset>2877185</wp:posOffset>
                </wp:positionV>
                <wp:extent cx="635" cy="133350"/>
                <wp:effectExtent l="0" t="0" r="0" b="0"/>
                <wp:wrapNone/>
                <wp:docPr id="137" name="直线连接线 57 147"/>
                <wp:cNvGraphicFramePr/>
                <a:graphic xmlns:a="http://schemas.openxmlformats.org/drawingml/2006/main">
                  <a:graphicData uri="http://schemas.microsoft.com/office/word/2010/wordprocessingShape">
                    <wps:wsp>
                      <wps:cNvCnPr/>
                      <wps:spPr>
                        <a:xfrm>
                          <a:off x="3295650" y="4782820"/>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7 147" o:spid="_x0000_s1026" o:spt="32" type="#_x0000_t32" style="position:absolute;left:0pt;margin-left:168.8pt;margin-top:226.55pt;height:10.5pt;width:0.05pt;z-index:251659264;mso-width-relative:page;mso-height-relative:page;" filled="f" stroked="t" coordsize="21600,21600" o:gfxdata="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QmJyS1gAAAAsBAAAPAAAAAAAAAAEAIAAAACIAAABkcnMvZG93&#10;bnJldi54bWxQSwECFAAUAAAACACHTuJAhcD90TsCAABIBAAADgAAAAAAAAABACAAAAAl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1733550</wp:posOffset>
                </wp:positionH>
                <wp:positionV relativeFrom="paragraph">
                  <wp:posOffset>2877185</wp:posOffset>
                </wp:positionV>
                <wp:extent cx="1270" cy="133350"/>
                <wp:effectExtent l="0" t="0" r="0" b="0"/>
                <wp:wrapNone/>
                <wp:docPr id="139" name="直线连接线 56 149"/>
                <wp:cNvGraphicFramePr/>
                <a:graphic xmlns:a="http://schemas.openxmlformats.org/drawingml/2006/main">
                  <a:graphicData uri="http://schemas.microsoft.com/office/word/2010/wordprocessingShape">
                    <wps:wsp>
                      <wps:cNvCnPr/>
                      <wps:spPr>
                        <a:xfrm>
                          <a:off x="2885440" y="4782820"/>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6 149" o:spid="_x0000_s1026" o:spt="32" type="#_x0000_t32" style="position:absolute;left:0pt;margin-left:136.5pt;margin-top:226.55pt;height:10.5pt;width:0.1pt;z-index:251659264;mso-width-relative:page;mso-height-relative:page;" filled="f" stroked="t" coordsize="21600,21600" o:gfxdata="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R/OuHWAAAACwEAAA8AAAAAAAAAAQAgAAAAIgAAAGRycy9k&#10;b3ducmV2LnhtbFBLAQIUABQAAAAIAIdO4kByf+XmPQIAAEkEAAAOAAAAAAAAAAEAIAAAACUBAABk&#10;cnMvZTJvRG9jLnhtbFBLBQYAAAAABgAGAFkBAADU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1286510</wp:posOffset>
                </wp:positionH>
                <wp:positionV relativeFrom="paragraph">
                  <wp:posOffset>2877185</wp:posOffset>
                </wp:positionV>
                <wp:extent cx="1270" cy="133350"/>
                <wp:effectExtent l="0" t="0" r="0" b="0"/>
                <wp:wrapNone/>
                <wp:docPr id="141" name="直线连接线 55 151"/>
                <wp:cNvGraphicFramePr/>
                <a:graphic xmlns:a="http://schemas.openxmlformats.org/drawingml/2006/main">
                  <a:graphicData uri="http://schemas.microsoft.com/office/word/2010/wordprocessingShape">
                    <wps:wsp>
                      <wps:cNvCnPr/>
                      <wps:spPr>
                        <a:xfrm>
                          <a:off x="2438400" y="4782820"/>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5 151" o:spid="_x0000_s1026" o:spt="32" type="#_x0000_t32" style="position:absolute;left:0pt;margin-left:101.3pt;margin-top:226.55pt;height:10.5pt;width:0.1pt;z-index:251659264;mso-width-relative:page;mso-height-relative:page;" filled="f" stroked="t" coordsize="21600,21600" o:gfxdata="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Qz3M71QAAAAsBAAAPAAAAAAAAAAEAIAAAACIAAABkcnMv&#10;ZG93bnJldi54bWxQSwECFAAUAAAACACHTuJAuFqRKT8CAABJBAAADgAAAAAAAAABACAAAAAkAQAA&#10;ZHJzL2Uyb0RvYy54bWxQSwUGAAAAAAYABgBZAQAA1Q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457200</wp:posOffset>
                </wp:positionH>
                <wp:positionV relativeFrom="paragraph">
                  <wp:posOffset>2886710</wp:posOffset>
                </wp:positionV>
                <wp:extent cx="1270" cy="133350"/>
                <wp:effectExtent l="0" t="0" r="0" b="0"/>
                <wp:wrapNone/>
                <wp:docPr id="143" name="直线连接线 53 153"/>
                <wp:cNvGraphicFramePr/>
                <a:graphic xmlns:a="http://schemas.openxmlformats.org/drawingml/2006/main">
                  <a:graphicData uri="http://schemas.microsoft.com/office/word/2010/wordprocessingShape">
                    <wps:wsp>
                      <wps:cNvCnPr/>
                      <wps:spPr>
                        <a:xfrm>
                          <a:off x="1609090" y="4792345"/>
                          <a:ext cx="1269"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3 153" o:spid="_x0000_s1026" o:spt="32" type="#_x0000_t32" style="position:absolute;left:0pt;margin-left:36pt;margin-top:227.3pt;height:10.5pt;width:0.1pt;z-index:251659264;mso-width-relative:page;mso-height-relative:page;" filled="f" stroked="t" coordsize="21600,21600" o:gfxdata="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cCZYvdUAAAAJAQAADwAAAAAAAAABACAAAAAiAAAAZHJzL2Rv&#10;d25yZXYueG1sUEsBAhQAFAAAAAgAh07iQDsMjXo9AgAASQQAAA4AAAAAAAAAAQAgAAAAJA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-4445</wp:posOffset>
                </wp:positionH>
                <wp:positionV relativeFrom="paragraph">
                  <wp:posOffset>2886710</wp:posOffset>
                </wp:positionV>
                <wp:extent cx="635" cy="133350"/>
                <wp:effectExtent l="0" t="0" r="0" b="0"/>
                <wp:wrapNone/>
                <wp:docPr id="145" name="直线连接线 52 155"/>
                <wp:cNvGraphicFramePr/>
                <a:graphic xmlns:a="http://schemas.openxmlformats.org/drawingml/2006/main">
                  <a:graphicData uri="http://schemas.microsoft.com/office/word/2010/wordprocessingShape">
                    <wps:wsp>
                      <wps:cNvCnPr/>
                      <wps:spPr>
                        <a:xfrm>
                          <a:off x="1147444" y="4792345"/>
                          <a:ext cx="952" cy="13335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52 155" o:spid="_x0000_s1026" o:spt="32" type="#_x0000_t32" style="position:absolute;left:0pt;margin-left:-0.35pt;margin-top:227.3pt;height:10.5pt;width:0.05pt;z-index:251659264;mso-width-relative:page;mso-height-relative:page;" filled="f" stroked="t" coordsize="21600,21600" o:gfxdata="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FWdlbDTAAAABwEAAA8AAAAAAAAAAQAgAAAAIgAAAGRycy9kb3ducmV2&#10;LnhtbFBLAQIUABQAAAAIAIdO4kAiaMvsOgIAAEgEAAAOAAAAAAAAAAEAIAAAACIBAABkcnMvZTJv&#10;RG9jLnhtbFBLBQYAAAAABgAGAFkBAADO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-4445</wp:posOffset>
                </wp:positionH>
                <wp:positionV relativeFrom="paragraph">
                  <wp:posOffset>3028950</wp:posOffset>
                </wp:positionV>
                <wp:extent cx="7988300" cy="635"/>
                <wp:effectExtent l="0" t="0" r="0" b="0"/>
                <wp:wrapNone/>
                <wp:docPr id="147" name="直线连接线 46 157"/>
                <wp:cNvGraphicFramePr/>
                <a:graphic xmlns:a="http://schemas.openxmlformats.org/drawingml/2006/main">
                  <a:graphicData uri="http://schemas.microsoft.com/office/word/2010/wordprocessingShape">
                    <wps:wsp>
                      <wps:cNvCnPr/>
                      <wps:spPr>
                        <a:xfrm>
                          <a:off x="1147444" y="4934585"/>
                          <a:ext cx="7988300" cy="952"/>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46 157" o:spid="_x0000_s1026" o:spt="32" type="#_x0000_t32" style="position:absolute;left:0pt;margin-left:-0.35pt;margin-top:238.5pt;height:0.05pt;width:629pt;z-index:251659264;mso-width-relative:page;mso-height-relative:page;" filled="f" stroked="t" coordsize="21600,21600" o:gfxdata="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zMFwDtUAAAAKAQAADwAAAAAAAAABACAAAAAiAAAAZHJzL2Rvd25y&#10;ZXYueG1sUEsBAhQAFAAAAAgAh07iQAb/25c6AgAASQQAAA4AAAAAAAAAAQAgAAAAJAEAAGRycy9l&#10;Mm9Eb2MueG1sUEsFBgAAAAAGAAYAWQEAANA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295275</wp:posOffset>
                </wp:positionH>
                <wp:positionV relativeFrom="paragraph">
                  <wp:posOffset>648335</wp:posOffset>
                </wp:positionV>
                <wp:extent cx="295275" cy="2238375"/>
                <wp:effectExtent l="0" t="0" r="0" b="0"/>
                <wp:wrapNone/>
                <wp:docPr id="149" name="矩形 10 160"/>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40" w:lineRule="exact"/>
                              <w:rPr>
                                <w:rFonts w:ascii="仿宋_GB2312" w:eastAsia="仿宋_GB2312"/>
                                <w:sz w:val="20"/>
                                <w:szCs w:val="20"/>
                              </w:rPr>
                            </w:pPr>
                            <w:r>
                              <w:rPr>
                                <w:rFonts w:hint="eastAsia" w:ascii="仿宋_GB2312" w:eastAsia="仿宋_GB2312"/>
                                <w:sz w:val="20"/>
                                <w:szCs w:val="20"/>
                              </w:rPr>
                              <w:t>温江区生产安全事件应急指挥部</w:t>
                            </w:r>
                          </w:p>
                        </w:txbxContent>
                      </wps:txbx>
                      <wps:bodyPr vert="horz" wrap="square" lIns="91440" tIns="45720" rIns="91440" bIns="45720" anchor="t" anchorCtr="0" upright="1">
                        <a:noAutofit/>
                      </wps:bodyPr>
                    </wps:wsp>
                  </a:graphicData>
                </a:graphic>
              </wp:anchor>
            </w:drawing>
          </mc:Choice>
          <mc:Fallback>
            <w:pict>
              <v:rect id="矩形 10 160" o:spid="_x0000_s1026" o:spt="1" style="position:absolute;left:0pt;margin-left:23.25pt;margin-top:51.05pt;height:176.25pt;width:23.25pt;z-index:251659264;mso-width-relative:page;mso-height-relative:page;" fillcolor="#FFFFFF" filled="t" stroked="t" coordsize="21600,21600" o:gfxdata="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w&#10;x93C1wAAAAkBAAAPAAAAAAAAAAEAIAAAACIAAABkcnMvZG93bnJldi54bWxQSwECFAAUAAAACACH&#10;TuJA9e6m2SUCAABdBAAADgAAAAAAAAABACAAAAAmAQAAZHJzL2Uyb0RvYy54bWxQSwUGAAAAAAYA&#10;BgBZAQAAvQUAAAAA&#10;">
                <v:fill on="t" focussize="0,0"/>
                <v:stroke color="#000000" joinstyle="miter"/>
                <v:imagedata o:title=""/>
                <o:lock v:ext="edit" aspectratio="f"/>
                <v:textbox>
                  <w:txbxContent>
                    <w:p>
                      <w:pPr>
                        <w:spacing w:line="240" w:lineRule="exact"/>
                        <w:rPr>
                          <w:rFonts w:ascii="仿宋_GB2312" w:eastAsia="仿宋_GB2312"/>
                          <w:sz w:val="20"/>
                          <w:szCs w:val="20"/>
                        </w:rPr>
                      </w:pPr>
                      <w:r>
                        <w:rPr>
                          <w:rFonts w:hint="eastAsia" w:ascii="仿宋_GB2312" w:eastAsia="仿宋_GB2312"/>
                          <w:sz w:val="20"/>
                          <w:szCs w:val="20"/>
                        </w:rPr>
                        <w:t>温江区生产安全事件应急指挥部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426720</wp:posOffset>
                </wp:positionH>
                <wp:positionV relativeFrom="paragraph">
                  <wp:posOffset>466725</wp:posOffset>
                </wp:positionV>
                <wp:extent cx="1270" cy="161925"/>
                <wp:effectExtent l="0" t="0" r="0" b="0"/>
                <wp:wrapNone/>
                <wp:docPr id="152" name="直线连接线 19 162"/>
                <wp:cNvGraphicFramePr/>
                <a:graphic xmlns:a="http://schemas.openxmlformats.org/drawingml/2006/main">
                  <a:graphicData uri="http://schemas.microsoft.com/office/word/2010/wordprocessingShape">
                    <wps:wsp>
                      <wps:cNvCnPr/>
                      <wps:spPr>
                        <a:xfrm>
                          <a:off x="1578609" y="2372360"/>
                          <a:ext cx="1269"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19 162" o:spid="_x0000_s1026" o:spt="32" type="#_x0000_t32" style="position:absolute;left:0pt;margin-left:33.6pt;margin-top:36.75pt;height:12.75pt;width:0.1pt;z-index:251659264;mso-width-relative:page;mso-height-relative:page;" filled="f" stroked="t" coordsize="21600,21600" o:gfxdata="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PJmzXUAAAABwEAAA8AAAAAAAAAAQAgAAAAIgAAAGRycy9kb3du&#10;cmV2LnhtbFBLAQIUABQAAAAIAIdO4kCcgnjuPAIAAEkEAAAOAAAAAAAAAAEAIAAAACMBAABkcnMv&#10;ZTJvRG9jLnhtbFBLBQYAAAAABgAGAFkBAADRBQAAAAA=&#10;">
                <v:fill on="f" focussize="0,0"/>
                <v:stroke color="#000000" joinstyle="miter"/>
                <v:imagedata o:title=""/>
                <o:lock v:ext="edit" aspectratio="f"/>
              </v:shape>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3143250</wp:posOffset>
                </wp:positionH>
                <wp:positionV relativeFrom="paragraph">
                  <wp:posOffset>3284855</wp:posOffset>
                </wp:positionV>
                <wp:extent cx="1468120" cy="295275"/>
                <wp:effectExtent l="0" t="0" r="0" b="0"/>
                <wp:wrapNone/>
                <wp:docPr id="154" name="矩形 48 165"/>
                <wp:cNvGraphicFramePr/>
                <a:graphic xmlns:a="http://schemas.openxmlformats.org/drawingml/2006/main">
                  <a:graphicData uri="http://schemas.microsoft.com/office/word/2010/wordprocessingShape">
                    <wps:wsp>
                      <wps:cNvSpPr/>
                      <wps:spPr>
                        <a:xfrm>
                          <a:off x="0" y="0"/>
                          <a:ext cx="1468120" cy="295274"/>
                        </a:xfrm>
                        <a:prstGeom prst="rect">
                          <a:avLst/>
                        </a:prstGeom>
                        <a:solidFill>
                          <a:srgbClr val="FFFFFF"/>
                        </a:solidFill>
                        <a:ln w="9525" cap="flat" cmpd="sng">
                          <a:solidFill>
                            <a:srgbClr val="000000"/>
                          </a:solidFill>
                          <a:prstDash val="solid"/>
                          <a:miter/>
                        </a:ln>
                      </wps:spPr>
                      <wps:txbx>
                        <w:txbxContent>
                          <w:p>
                            <w:pPr>
                              <w:ind w:firstLine="210" w:firstLineChars="100"/>
                              <w:rPr>
                                <w:rFonts w:ascii="仿宋_GB2312" w:eastAsia="仿宋_GB2312"/>
                              </w:rPr>
                            </w:pPr>
                            <w:r>
                              <w:rPr>
                                <w:rFonts w:hint="eastAsia" w:ascii="仿宋_GB2312" w:eastAsia="仿宋_GB2312"/>
                              </w:rPr>
                              <w:t>区级现场指挥机构</w:t>
                            </w:r>
                          </w:p>
                        </w:txbxContent>
                      </wps:txbx>
                      <wps:bodyPr vert="horz" wrap="square" lIns="91440" tIns="45720" rIns="91440" bIns="45720" anchor="t" anchorCtr="0" upright="1">
                        <a:noAutofit/>
                      </wps:bodyPr>
                    </wps:wsp>
                  </a:graphicData>
                </a:graphic>
              </wp:anchor>
            </w:drawing>
          </mc:Choice>
          <mc:Fallback>
            <w:pict>
              <v:rect id="矩形 48 165" o:spid="_x0000_s1026" o:spt="1" style="position:absolute;left:0pt;margin-left:247.5pt;margin-top:258.65pt;height:23.25pt;width:115.6pt;z-index:251659264;mso-width-relative:page;mso-height-relative:page;" fillcolor="#FFFFFF" filled="t" stroked="t" coordsize="21600,21600" o:gfxdata="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csjF3bAAAACwEAAA8AAAAAAAAAAQAgAAAAIgAAAGRycy9kb3ducmV2LnhtbFBLAQIUABQA&#10;AAAIAIdO4kDELWdeJgIAAF0EAAAOAAAAAAAAAAEAIAAAACoBAABkcnMvZTJvRG9jLnhtbFBLBQYA&#10;AAAABgAGAFkBAADCBQAAAAA=&#10;">
                <v:fill on="t" focussize="0,0"/>
                <v:stroke color="#000000" joinstyle="miter"/>
                <v:imagedata o:title=""/>
                <o:lock v:ext="edit" aspectratio="f"/>
                <v:textbox>
                  <w:txbxContent>
                    <w:p>
                      <w:pPr>
                        <w:ind w:firstLine="210" w:firstLineChars="100"/>
                        <w:rPr>
                          <w:rFonts w:ascii="仿宋_GB2312" w:eastAsia="仿宋_GB2312"/>
                        </w:rPr>
                      </w:pPr>
                      <w:r>
                        <w:rPr>
                          <w:rFonts w:hint="eastAsia" w:ascii="仿宋_GB2312" w:eastAsia="仿宋_GB2312"/>
                        </w:rPr>
                        <w:t>区级现场指挥机构</w:t>
                      </w:r>
                    </w:p>
                  </w:txbxContent>
                </v:textbox>
              </v:rect>
            </w:pict>
          </mc:Fallback>
        </mc:AlternateContent>
      </w:r>
      <w:r>
        <w:rPr>
          <w:rFonts w:ascii="Times New Roman" w:hAnsi="Times New Roman" w:eastAsia="方正楷体_GBK"/>
        </w:rPr>
        <mc:AlternateContent>
          <mc:Choice Requires="wps">
            <w:drawing>
              <wp:anchor distT="0" distB="0" distL="113665" distR="113665" simplePos="0" relativeHeight="251659264" behindDoc="0" locked="0" layoutInCell="1" allowOverlap="1">
                <wp:simplePos x="0" y="0"/>
                <wp:positionH relativeFrom="column">
                  <wp:posOffset>-140335</wp:posOffset>
                </wp:positionH>
                <wp:positionV relativeFrom="paragraph">
                  <wp:posOffset>3181350</wp:posOffset>
                </wp:positionV>
                <wp:extent cx="8265160" cy="635"/>
                <wp:effectExtent l="0" t="0" r="0" b="0"/>
                <wp:wrapNone/>
                <wp:docPr id="157" name="直线连接线 47 167"/>
                <wp:cNvGraphicFramePr/>
                <a:graphic xmlns:a="http://schemas.openxmlformats.org/drawingml/2006/main">
                  <a:graphicData uri="http://schemas.microsoft.com/office/word/2010/wordprocessingShape">
                    <wps:wsp>
                      <wps:cNvCnPr/>
                      <wps:spPr>
                        <a:xfrm>
                          <a:off x="1011555" y="5086985"/>
                          <a:ext cx="8265159" cy="952"/>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47 167" o:spid="_x0000_s1026" o:spt="32" type="#_x0000_t32" style="position:absolute;left:0pt;margin-left:-11.05pt;margin-top:250.5pt;height:0.05pt;width:650.8pt;z-index:251659264;mso-width-relative:page;mso-height-relative:page;" filled="f" stroked="t" coordsize="21600,21600" o:gfxdata="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720RTWAAAADAEAAA8AAAAAAAAAAQAgAAAAIgAAAGRycy9kb3du&#10;cmV2LnhtbFBLAQIUABQAAAAIAIdO4kD0ssTvOgIAAEkEAAAOAAAAAAAAAAEAIAAAACUBAABkcnMv&#10;ZTJvRG9jLnhtbFBLBQYAAAAABgAGAFkBAADR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7105015</wp:posOffset>
                </wp:positionH>
                <wp:positionV relativeFrom="paragraph">
                  <wp:posOffset>466725</wp:posOffset>
                </wp:positionV>
                <wp:extent cx="635" cy="161925"/>
                <wp:effectExtent l="0" t="0" r="0" b="0"/>
                <wp:wrapNone/>
                <wp:docPr id="159" name="直线连接线 35 169"/>
                <wp:cNvGraphicFramePr/>
                <a:graphic xmlns:a="http://schemas.openxmlformats.org/drawingml/2006/main">
                  <a:graphicData uri="http://schemas.microsoft.com/office/word/2010/wordprocessingShape">
                    <wps:wsp>
                      <wps:cNvCnPr/>
                      <wps:spPr>
                        <a:xfrm>
                          <a:off x="8256905" y="237236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5 169" o:spid="_x0000_s1026" o:spt="32" type="#_x0000_t32" style="position:absolute;left:0pt;margin-left:559.45pt;margin-top:36.75pt;height:12.75pt;width:0.05pt;z-index:251659264;mso-width-relative:page;mso-height-relative:page;" filled="f" stroked="t" coordsize="21600,21600" o:gfxdata="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bejAk1QAAAAsBAAAPAAAAAAAAAAEAIAAAACIAAABkcnMvZG93&#10;bnJldi54bWxQSwECFAAUAAAACACHTuJADda+uzwCAABIBAAADgAAAAAAAAABACAAAAAk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7562215</wp:posOffset>
                </wp:positionH>
                <wp:positionV relativeFrom="paragraph">
                  <wp:posOffset>466725</wp:posOffset>
                </wp:positionV>
                <wp:extent cx="635" cy="161925"/>
                <wp:effectExtent l="0" t="0" r="0" b="0"/>
                <wp:wrapNone/>
                <wp:docPr id="161" name="直线连接线 36 171"/>
                <wp:cNvGraphicFramePr/>
                <a:graphic xmlns:a="http://schemas.openxmlformats.org/drawingml/2006/main">
                  <a:graphicData uri="http://schemas.microsoft.com/office/word/2010/wordprocessingShape">
                    <wps:wsp>
                      <wps:cNvCnPr/>
                      <wps:spPr>
                        <a:xfrm>
                          <a:off x="8714105" y="237236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6 171" o:spid="_x0000_s1026" o:spt="32" type="#_x0000_t32" style="position:absolute;left:0pt;margin-left:595.45pt;margin-top:36.75pt;height:12.75pt;width:0.05pt;z-index:251659264;mso-width-relative:page;mso-height-relative:page;" filled="f" stroked="t" coordsize="21600,21600" o:gfxdata="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GHQxzLVAAAACwEAAA8AAAAAAAAAAQAgAAAAIgAAAGRycy9kb3du&#10;cmV2LnhtbFBLAQIUABQAAAAIAIdO4kDPMg1FOwIAAEgEAAAOAAAAAAAAAAEAIAAAACQBAABkcnMv&#10;ZTJvRG9jLnhtbFBLBQYAAAAABgAGAFkBAADR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7848600</wp:posOffset>
                </wp:positionH>
                <wp:positionV relativeFrom="paragraph">
                  <wp:posOffset>648335</wp:posOffset>
                </wp:positionV>
                <wp:extent cx="295275" cy="2238375"/>
                <wp:effectExtent l="0" t="0" r="0" b="0"/>
                <wp:wrapNone/>
                <wp:docPr id="163" name="矩形 45 174"/>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10" w:lineRule="exact"/>
                              <w:rPr>
                                <w:sz w:val="20"/>
                              </w:rPr>
                            </w:pPr>
                          </w:p>
                          <w:p>
                            <w:pPr>
                              <w:spacing w:line="210" w:lineRule="exact"/>
                              <w:rPr>
                                <w:rFonts w:ascii="仿宋_GB2312" w:eastAsia="仿宋_GB2312"/>
                                <w:sz w:val="20"/>
                              </w:rPr>
                            </w:pPr>
                            <w:r>
                              <w:rPr>
                                <w:rFonts w:hint="eastAsia" w:ascii="仿宋_GB2312" w:eastAsia="仿宋_GB2312"/>
                                <w:sz w:val="20"/>
                              </w:rPr>
                              <w:t>温江区社会舆情突发事件指挥部</w:t>
                            </w:r>
                          </w:p>
                        </w:txbxContent>
                      </wps:txbx>
                      <wps:bodyPr vert="horz" wrap="square" lIns="91440" tIns="45720" rIns="91440" bIns="45720" anchor="t" anchorCtr="0" upright="1">
                        <a:noAutofit/>
                      </wps:bodyPr>
                    </wps:wsp>
                  </a:graphicData>
                </a:graphic>
              </wp:anchor>
            </w:drawing>
          </mc:Choice>
          <mc:Fallback>
            <w:pict>
              <v:rect id="矩形 45 174" o:spid="_x0000_s1026" o:spt="1" style="position:absolute;left:0pt;margin-left:618pt;margin-top:51.05pt;height:176.25pt;width:23.25pt;z-index:251659264;mso-width-relative:page;mso-height-relative:page;" fillcolor="#FFFFFF" filled="t" stroked="t" coordsize="21600,21600" o:gfxdata="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eXgsRtoAAAANAQAADwAAAAAAAAABACAAAAAiAAAAZHJzL2Rvd25yZXYueG1sUEsBAhQAFAAA&#10;AAgAh07iQO8/RVgmAgAAXQQAAA4AAAAAAAAAAQAgAAAAKQEAAGRycy9lMm9Eb2MueG1sUEsFBgAA&#10;AAAGAAYAWQEAAMEFAAAAAA==&#10;">
                <v:fill on="t" focussize="0,0"/>
                <v:stroke color="#000000" joinstyle="miter"/>
                <v:imagedata o:title=""/>
                <o:lock v:ext="edit" aspectratio="f"/>
                <v:textbox>
                  <w:txbxContent>
                    <w:p>
                      <w:pPr>
                        <w:spacing w:line="210" w:lineRule="exact"/>
                        <w:rPr>
                          <w:sz w:val="20"/>
                        </w:rPr>
                      </w:pPr>
                    </w:p>
                    <w:p>
                      <w:pPr>
                        <w:spacing w:line="210" w:lineRule="exact"/>
                        <w:rPr>
                          <w:rFonts w:ascii="仿宋_GB2312" w:eastAsia="仿宋_GB2312"/>
                          <w:sz w:val="20"/>
                        </w:rPr>
                      </w:pPr>
                      <w:r>
                        <w:rPr>
                          <w:rFonts w:hint="eastAsia" w:ascii="仿宋_GB2312" w:eastAsia="仿宋_GB2312"/>
                          <w:sz w:val="20"/>
                        </w:rPr>
                        <w:t>温江区社会舆情突发事件指挥部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6953250</wp:posOffset>
                </wp:positionH>
                <wp:positionV relativeFrom="paragraph">
                  <wp:posOffset>648335</wp:posOffset>
                </wp:positionV>
                <wp:extent cx="295275" cy="2238375"/>
                <wp:effectExtent l="0" t="0" r="0" b="0"/>
                <wp:wrapNone/>
                <wp:docPr id="166" name="矩形 43 177"/>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180" w:lineRule="exact"/>
                              <w:rPr>
                                <w:rFonts w:ascii="仿宋_GB2312" w:eastAsia="仿宋_GB2312"/>
                                <w:sz w:val="20"/>
                                <w:szCs w:val="21"/>
                              </w:rPr>
                            </w:pPr>
                            <w:r>
                              <w:rPr>
                                <w:rFonts w:hint="eastAsia" w:ascii="仿宋_GB2312" w:eastAsia="仿宋_GB2312"/>
                                <w:sz w:val="20"/>
                                <w:szCs w:val="21"/>
                              </w:rPr>
                              <w:t>温江区涉外︵含港澳︶安全事件应急指挥部</w:t>
                            </w:r>
                          </w:p>
                        </w:txbxContent>
                      </wps:txbx>
                      <wps:bodyPr vert="horz" wrap="square" lIns="91440" tIns="45720" rIns="91440" bIns="45720" anchor="t" anchorCtr="0" upright="1">
                        <a:noAutofit/>
                      </wps:bodyPr>
                    </wps:wsp>
                  </a:graphicData>
                </a:graphic>
              </wp:anchor>
            </w:drawing>
          </mc:Choice>
          <mc:Fallback>
            <w:pict>
              <v:rect id="矩形 43 177" o:spid="_x0000_s1026" o:spt="1" style="position:absolute;left:0pt;margin-left:547.5pt;margin-top:51.05pt;height:176.25pt;width:23.25pt;z-index:251659264;mso-width-relative:page;mso-height-relative:page;" fillcolor="#FFFFFF" filled="t" stroked="t" coordsize="21600,21600" o:gfxdata="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Y0eyNoAAAANAQAADwAAAAAAAAABACAAAAAiAAAAZHJzL2Rvd25yZXYueG1sUEsBAhQAFAAA&#10;AAgAh07iQHs+efYmAgAAXQQAAA4AAAAAAAAAAQAgAAAAKQEAAGRycy9lMm9Eb2MueG1sUEsFBgAA&#10;AAAGAAYAWQEAAMEFAAAAAA==&#10;">
                <v:fill on="t" focussize="0,0"/>
                <v:stroke color="#000000" joinstyle="miter"/>
                <v:imagedata o:title=""/>
                <o:lock v:ext="edit" aspectratio="f"/>
                <v:textbox>
                  <w:txbxContent>
                    <w:p>
                      <w:pPr>
                        <w:spacing w:line="180" w:lineRule="exact"/>
                        <w:rPr>
                          <w:rFonts w:ascii="仿宋_GB2312" w:eastAsia="仿宋_GB2312"/>
                          <w:sz w:val="20"/>
                          <w:szCs w:val="21"/>
                        </w:rPr>
                      </w:pPr>
                      <w:r>
                        <w:rPr>
                          <w:rFonts w:hint="eastAsia" w:ascii="仿宋_GB2312" w:eastAsia="仿宋_GB2312"/>
                          <w:sz w:val="20"/>
                          <w:szCs w:val="21"/>
                        </w:rPr>
                        <w:t>温江区涉外︵含港澳︶安全事件应急指挥部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6419215</wp:posOffset>
                </wp:positionH>
                <wp:positionV relativeFrom="paragraph">
                  <wp:posOffset>648335</wp:posOffset>
                </wp:positionV>
                <wp:extent cx="295275" cy="2238375"/>
                <wp:effectExtent l="0" t="0" r="0" b="0"/>
                <wp:wrapNone/>
                <wp:docPr id="169" name="矩形 42 180"/>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10" w:lineRule="exact"/>
                              <w:rPr>
                                <w:sz w:val="20"/>
                              </w:rPr>
                            </w:pPr>
                          </w:p>
                          <w:p>
                            <w:pPr>
                              <w:spacing w:line="210" w:lineRule="exact"/>
                              <w:rPr>
                                <w:rFonts w:ascii="仿宋_GB2312" w:eastAsia="仿宋_GB2312"/>
                                <w:sz w:val="20"/>
                              </w:rPr>
                            </w:pPr>
                            <w:r>
                              <w:rPr>
                                <w:rFonts w:hint="eastAsia" w:ascii="仿宋_GB2312" w:eastAsia="仿宋_GB2312"/>
                                <w:sz w:val="20"/>
                              </w:rPr>
                              <w:t>温江区金融突发事件应急指挥部</w:t>
                            </w:r>
                          </w:p>
                        </w:txbxContent>
                      </wps:txbx>
                      <wps:bodyPr vert="horz" wrap="square" lIns="91440" tIns="45720" rIns="91440" bIns="45720" anchor="t" anchorCtr="0" upright="1">
                        <a:noAutofit/>
                      </wps:bodyPr>
                    </wps:wsp>
                  </a:graphicData>
                </a:graphic>
              </wp:anchor>
            </w:drawing>
          </mc:Choice>
          <mc:Fallback>
            <w:pict>
              <v:rect id="矩形 42 180" o:spid="_x0000_s1026" o:spt="1" style="position:absolute;left:0pt;margin-left:505.45pt;margin-top:51.05pt;height:176.25pt;width:23.25pt;z-index:251659264;mso-width-relative:page;mso-height-relative:page;" fillcolor="#FFFFFF" filled="t" stroked="t" coordsize="21600,21600" o:gfxdata="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nFj5TZAAAADQEAAA8AAAAAAAAAAQAgAAAAIgAAAGRycy9kb3ducmV2LnhtbFBLAQIUABQAAAAI&#10;AIdO4kD2WWZkJQIAAF0EAAAOAAAAAAAAAAEAIAAAACgBAABkcnMvZTJvRG9jLnhtbFBLBQYAAAAA&#10;BgAGAFkBAAC/BQAAAAA=&#10;">
                <v:fill on="t" focussize="0,0"/>
                <v:stroke color="#000000" joinstyle="miter"/>
                <v:imagedata o:title=""/>
                <o:lock v:ext="edit" aspectratio="f"/>
                <v:textbox>
                  <w:txbxContent>
                    <w:p>
                      <w:pPr>
                        <w:spacing w:line="210" w:lineRule="exact"/>
                        <w:rPr>
                          <w:sz w:val="20"/>
                        </w:rPr>
                      </w:pPr>
                    </w:p>
                    <w:p>
                      <w:pPr>
                        <w:spacing w:line="210" w:lineRule="exact"/>
                        <w:rPr>
                          <w:rFonts w:ascii="仿宋_GB2312" w:eastAsia="仿宋_GB2312"/>
                          <w:sz w:val="20"/>
                        </w:rPr>
                      </w:pPr>
                      <w:r>
                        <w:rPr>
                          <w:rFonts w:hint="eastAsia" w:ascii="仿宋_GB2312" w:eastAsia="仿宋_GB2312"/>
                          <w:sz w:val="20"/>
                        </w:rPr>
                        <w:t>温江区金融突发事件应急指挥部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5962650</wp:posOffset>
                </wp:positionH>
                <wp:positionV relativeFrom="paragraph">
                  <wp:posOffset>657860</wp:posOffset>
                </wp:positionV>
                <wp:extent cx="295275" cy="2238375"/>
                <wp:effectExtent l="0" t="0" r="0" b="0"/>
                <wp:wrapNone/>
                <wp:docPr id="172" name="矩形 41 183"/>
                <wp:cNvGraphicFramePr/>
                <a:graphic xmlns:a="http://schemas.openxmlformats.org/drawingml/2006/main">
                  <a:graphicData uri="http://schemas.microsoft.com/office/word/2010/wordprocessingShape">
                    <wps:wsp>
                      <wps:cNvSpPr/>
                      <wps:spPr>
                        <a:xfrm>
                          <a:off x="0" y="0"/>
                          <a:ext cx="295275" cy="2238374"/>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sz w:val="20"/>
                              </w:rPr>
                            </w:pPr>
                            <w:r>
                              <w:rPr>
                                <w:rFonts w:hint="eastAsia" w:ascii="仿宋_GB2312" w:eastAsia="仿宋_GB2312"/>
                                <w:sz w:val="20"/>
                              </w:rPr>
                              <w:t>温江区影响市场稳定事件应急指挥部</w:t>
                            </w:r>
                          </w:p>
                        </w:txbxContent>
                      </wps:txbx>
                      <wps:bodyPr vert="horz" wrap="square" lIns="91440" tIns="45720" rIns="91440" bIns="45720" anchor="t" anchorCtr="0" upright="1">
                        <a:noAutofit/>
                      </wps:bodyPr>
                    </wps:wsp>
                  </a:graphicData>
                </a:graphic>
              </wp:anchor>
            </w:drawing>
          </mc:Choice>
          <mc:Fallback>
            <w:pict>
              <v:rect id="矩形 41 183" o:spid="_x0000_s1026" o:spt="1" style="position:absolute;left:0pt;margin-left:469.5pt;margin-top:51.8pt;height:176.25pt;width:23.25pt;z-index:251659264;mso-width-relative:page;mso-height-relative:page;" fillcolor="#FFFFFF" filled="t" stroked="t" coordsize="21600,21600" o:gfxdata="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zbf79kAAAALAQAADwAAAAAAAAABACAAAAAiAAAAZHJzL2Rvd25yZXYueG1sUEsBAhQAFAAA&#10;AAgAh07iQIlFg6wnAgAAXQQAAA4AAAAAAAAAAQAgAAAAKAEAAGRycy9lMm9Eb2MueG1sUEsFBgAA&#10;AAAGAAYAWQEAAMEFAAAAAA==&#10;">
                <v:fill on="t" focussize="0,0"/>
                <v:stroke color="#000000" joinstyle="miter"/>
                <v:imagedata o:title=""/>
                <o:lock v:ext="edit" aspectratio="f"/>
                <v:textbox>
                  <w:txbxContent>
                    <w:p>
                      <w:pPr>
                        <w:spacing w:line="210" w:lineRule="exact"/>
                        <w:rPr>
                          <w:rFonts w:ascii="仿宋_GB2312" w:eastAsia="仿宋_GB2312"/>
                          <w:sz w:val="20"/>
                        </w:rPr>
                      </w:pPr>
                      <w:r>
                        <w:rPr>
                          <w:rFonts w:hint="eastAsia" w:ascii="仿宋_GB2312" w:eastAsia="仿宋_GB2312"/>
                          <w:sz w:val="20"/>
                        </w:rPr>
                        <w:t>温江区影响市场稳定事件应急指挥部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5486400</wp:posOffset>
                </wp:positionH>
                <wp:positionV relativeFrom="paragraph">
                  <wp:posOffset>638810</wp:posOffset>
                </wp:positionV>
                <wp:extent cx="295275" cy="2238375"/>
                <wp:effectExtent l="0" t="0" r="0" b="0"/>
                <wp:wrapNone/>
                <wp:docPr id="175" name="矩形 40 186"/>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sz w:val="20"/>
                              </w:rPr>
                            </w:pPr>
                            <w:r>
                              <w:rPr>
                                <w:rFonts w:hint="eastAsia" w:ascii="仿宋_GB2312" w:eastAsia="仿宋_GB2312"/>
                                <w:sz w:val="20"/>
                              </w:rPr>
                              <w:t>温江区生产运行保障事件应急指挥部</w:t>
                            </w:r>
                          </w:p>
                        </w:txbxContent>
                      </wps:txbx>
                      <wps:bodyPr vert="horz" wrap="square" lIns="91440" tIns="45720" rIns="91440" bIns="45720" anchor="t" anchorCtr="0" upright="1">
                        <a:noAutofit/>
                      </wps:bodyPr>
                    </wps:wsp>
                  </a:graphicData>
                </a:graphic>
              </wp:anchor>
            </w:drawing>
          </mc:Choice>
          <mc:Fallback>
            <w:pict>
              <v:rect id="矩形 40 186" o:spid="_x0000_s1026" o:spt="1" style="position:absolute;left:0pt;margin-left:432pt;margin-top:50.3pt;height:176.25pt;width:23.25pt;z-index:251659264;mso-width-relative:page;mso-height-relative:page;" fillcolor="#FFFFFF" filled="t" stroked="t" coordsize="21600,21600" o:gfxdata="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qcqF9gAAAALAQAADwAAAAAAAAABACAAAAAiAAAAZHJzL2Rvd25yZXYueG1sUEsBAhQAFAAAAAgA&#10;h07iQALwugQlAgAAXQQAAA4AAAAAAAAAAQAgAAAAJwEAAGRycy9lMm9Eb2MueG1sUEsFBgAAAAAG&#10;AAYAWQEAAL4FAAAAAA==&#10;">
                <v:fill on="t" focussize="0,0"/>
                <v:stroke color="#000000" joinstyle="miter"/>
                <v:imagedata o:title=""/>
                <o:lock v:ext="edit" aspectratio="f"/>
                <v:textbox>
                  <w:txbxContent>
                    <w:p>
                      <w:pPr>
                        <w:spacing w:line="210" w:lineRule="exact"/>
                        <w:rPr>
                          <w:rFonts w:ascii="仿宋_GB2312" w:eastAsia="仿宋_GB2312"/>
                          <w:sz w:val="20"/>
                        </w:rPr>
                      </w:pPr>
                      <w:r>
                        <w:rPr>
                          <w:rFonts w:hint="eastAsia" w:ascii="仿宋_GB2312" w:eastAsia="仿宋_GB2312"/>
                          <w:sz w:val="20"/>
                        </w:rPr>
                        <w:t>温江区生产运行保障事件应急指挥部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5048250</wp:posOffset>
                </wp:positionH>
                <wp:positionV relativeFrom="paragraph">
                  <wp:posOffset>648335</wp:posOffset>
                </wp:positionV>
                <wp:extent cx="295275" cy="2238375"/>
                <wp:effectExtent l="0" t="0" r="0" b="0"/>
                <wp:wrapNone/>
                <wp:docPr id="178" name="矩形 39 189"/>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sz w:val="20"/>
                              </w:rPr>
                            </w:pPr>
                          </w:p>
                          <w:p>
                            <w:pPr>
                              <w:spacing w:line="210" w:lineRule="exact"/>
                              <w:rPr>
                                <w:rFonts w:ascii="仿宋_GB2312" w:eastAsia="仿宋_GB2312"/>
                                <w:sz w:val="20"/>
                              </w:rPr>
                            </w:pPr>
                            <w:r>
                              <w:rPr>
                                <w:rFonts w:hint="eastAsia" w:ascii="仿宋_GB2312" w:eastAsia="仿宋_GB2312"/>
                                <w:sz w:val="20"/>
                              </w:rPr>
                              <w:t>温江区旅游安全事件应急指挥部</w:t>
                            </w:r>
                          </w:p>
                        </w:txbxContent>
                      </wps:txbx>
                      <wps:bodyPr vert="horz" wrap="square" lIns="91440" tIns="45720" rIns="91440" bIns="45720" anchor="t" anchorCtr="0" upright="1">
                        <a:noAutofit/>
                      </wps:bodyPr>
                    </wps:wsp>
                  </a:graphicData>
                </a:graphic>
              </wp:anchor>
            </w:drawing>
          </mc:Choice>
          <mc:Fallback>
            <w:pict>
              <v:rect id="矩形 39 189" o:spid="_x0000_s1026" o:spt="1" style="position:absolute;left:0pt;margin-left:397.5pt;margin-top:51.05pt;height:176.25pt;width:23.25pt;z-index:251659264;mso-width-relative:page;mso-height-relative:page;" fillcolor="#FFFFFF" filled="t" stroked="t" coordsize="21600,21600" o:gfxdata="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0AR682QAAAAsBAAAPAAAAAAAAAAEAIAAAACIAAABkcnMvZG93bnJldi54bWxQSwECFAAUAAAA&#10;CACHTuJAYpflxiYCAABdBAAADgAAAAAAAAABACAAAAAoAQAAZHJzL2Uyb0RvYy54bWxQSwUGAAAA&#10;AAYABgBZAQAAwAUAAAAA&#10;">
                <v:fill on="t" focussize="0,0"/>
                <v:stroke color="#000000" joinstyle="miter"/>
                <v:imagedata o:title=""/>
                <o:lock v:ext="edit" aspectratio="f"/>
                <v:textbox>
                  <w:txbxContent>
                    <w:p>
                      <w:pPr>
                        <w:spacing w:line="210" w:lineRule="exact"/>
                        <w:rPr>
                          <w:rFonts w:ascii="仿宋_GB2312" w:eastAsia="仿宋_GB2312"/>
                          <w:sz w:val="20"/>
                        </w:rPr>
                      </w:pPr>
                    </w:p>
                    <w:p>
                      <w:pPr>
                        <w:spacing w:line="210" w:lineRule="exact"/>
                        <w:rPr>
                          <w:rFonts w:ascii="仿宋_GB2312" w:eastAsia="仿宋_GB2312"/>
                          <w:sz w:val="20"/>
                        </w:rPr>
                      </w:pPr>
                      <w:r>
                        <w:rPr>
                          <w:rFonts w:hint="eastAsia" w:ascii="仿宋_GB2312" w:eastAsia="仿宋_GB2312"/>
                          <w:sz w:val="20"/>
                        </w:rPr>
                        <w:t>温江区旅游安全事件应急指挥部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4572000</wp:posOffset>
                </wp:positionH>
                <wp:positionV relativeFrom="paragraph">
                  <wp:posOffset>638810</wp:posOffset>
                </wp:positionV>
                <wp:extent cx="295275" cy="2238375"/>
                <wp:effectExtent l="0" t="0" r="0" b="0"/>
                <wp:wrapNone/>
                <wp:docPr id="181" name="矩形 38 192"/>
                <wp:cNvGraphicFramePr/>
                <a:graphic xmlns:a="http://schemas.openxmlformats.org/drawingml/2006/main">
                  <a:graphicData uri="http://schemas.microsoft.com/office/word/2010/wordprocessingShape">
                    <wps:wsp>
                      <wps:cNvSpPr/>
                      <wps:spPr>
                        <a:xfrm>
                          <a:off x="0" y="0"/>
                          <a:ext cx="295275" cy="2238375"/>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sz w:val="20"/>
                                <w:szCs w:val="20"/>
                              </w:rPr>
                            </w:pPr>
                          </w:p>
                          <w:p>
                            <w:pPr>
                              <w:spacing w:line="210" w:lineRule="exact"/>
                              <w:rPr>
                                <w:rFonts w:ascii="仿宋_GB2312" w:eastAsia="仿宋_GB2312"/>
                                <w:sz w:val="20"/>
                                <w:szCs w:val="20"/>
                              </w:rPr>
                            </w:pPr>
                            <w:r>
                              <w:rPr>
                                <w:rFonts w:hint="eastAsia" w:ascii="仿宋_GB2312" w:eastAsia="仿宋_GB2312"/>
                                <w:sz w:val="20"/>
                                <w:szCs w:val="20"/>
                              </w:rPr>
                              <w:t>温江区交通运输事件应急指挥部</w:t>
                            </w:r>
                          </w:p>
                        </w:txbxContent>
                      </wps:txbx>
                      <wps:bodyPr vert="horz" wrap="square" lIns="91440" tIns="45720" rIns="91440" bIns="45720" anchor="t" anchorCtr="0" upright="1">
                        <a:noAutofit/>
                      </wps:bodyPr>
                    </wps:wsp>
                  </a:graphicData>
                </a:graphic>
              </wp:anchor>
            </w:drawing>
          </mc:Choice>
          <mc:Fallback>
            <w:pict>
              <v:rect id="矩形 38 192" o:spid="_x0000_s1026" o:spt="1" style="position:absolute;left:0pt;margin-left:360pt;margin-top:50.3pt;height:176.25pt;width:23.25pt;z-index:251659264;mso-width-relative:page;mso-height-relative:page;" fillcolor="#FFFFFF" filled="t" stroked="t" coordsize="21600,21600" o:gfxdata="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He2VHYAAAACwEAAA8AAAAAAAAAAQAgAAAAIgAAAGRycy9kb3ducmV2LnhtbFBLAQIUABQAAAAI&#10;AIdO4kCANJ+IJgIAAF0EAAAOAAAAAAAAAAEAIAAAACcBAABkcnMvZTJvRG9jLnhtbFBLBQYAAAAA&#10;BgAGAFkBAAC/BQAAAAA=&#10;">
                <v:fill on="t" focussize="0,0"/>
                <v:stroke color="#000000" joinstyle="miter"/>
                <v:imagedata o:title=""/>
                <o:lock v:ext="edit" aspectratio="f"/>
                <v:textbox>
                  <w:txbxContent>
                    <w:p>
                      <w:pPr>
                        <w:spacing w:line="210" w:lineRule="exact"/>
                        <w:rPr>
                          <w:rFonts w:ascii="仿宋_GB2312" w:eastAsia="仿宋_GB2312"/>
                          <w:sz w:val="20"/>
                          <w:szCs w:val="20"/>
                        </w:rPr>
                      </w:pPr>
                    </w:p>
                    <w:p>
                      <w:pPr>
                        <w:spacing w:line="210" w:lineRule="exact"/>
                        <w:rPr>
                          <w:rFonts w:ascii="仿宋_GB2312" w:eastAsia="仿宋_GB2312"/>
                          <w:sz w:val="20"/>
                          <w:szCs w:val="20"/>
                        </w:rPr>
                      </w:pPr>
                      <w:r>
                        <w:rPr>
                          <w:rFonts w:hint="eastAsia" w:ascii="仿宋_GB2312" w:eastAsia="仿宋_GB2312"/>
                          <w:sz w:val="20"/>
                          <w:szCs w:val="20"/>
                        </w:rPr>
                        <w:t>温江区交通运输事件应急指挥部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3704590</wp:posOffset>
                </wp:positionH>
                <wp:positionV relativeFrom="paragraph">
                  <wp:posOffset>629285</wp:posOffset>
                </wp:positionV>
                <wp:extent cx="323215" cy="2257425"/>
                <wp:effectExtent l="0" t="0" r="0" b="0"/>
                <wp:wrapNone/>
                <wp:docPr id="184" name="矩形 8 195"/>
                <wp:cNvGraphicFramePr/>
                <a:graphic xmlns:a="http://schemas.openxmlformats.org/drawingml/2006/main">
                  <a:graphicData uri="http://schemas.microsoft.com/office/word/2010/wordprocessingShape">
                    <wps:wsp>
                      <wps:cNvSpPr/>
                      <wps:spPr>
                        <a:xfrm>
                          <a:off x="0" y="0"/>
                          <a:ext cx="323214" cy="2257425"/>
                        </a:xfrm>
                        <a:prstGeom prst="rect">
                          <a:avLst/>
                        </a:prstGeom>
                        <a:solidFill>
                          <a:srgbClr val="FFFFFF"/>
                        </a:solidFill>
                        <a:ln w="9525" cap="flat" cmpd="sng">
                          <a:solidFill>
                            <a:srgbClr val="000000"/>
                          </a:solidFill>
                          <a:prstDash val="solid"/>
                          <a:miter/>
                        </a:ln>
                      </wps:spPr>
                      <wps:txbx>
                        <w:txbxContent>
                          <w:p>
                            <w:pPr>
                              <w:spacing w:line="200" w:lineRule="exact"/>
                              <w:rPr>
                                <w:rFonts w:ascii="仿宋_GB2312" w:eastAsia="仿宋_GB2312"/>
                              </w:rPr>
                            </w:pPr>
                            <w:r>
                              <w:rPr>
                                <w:rFonts w:hint="eastAsia" w:ascii="仿宋_GB2312" w:eastAsia="仿宋_GB2312"/>
                                <w:sz w:val="20"/>
                                <w:szCs w:val="20"/>
                              </w:rPr>
                              <w:t>温江区动︵植︶物疫情事件应急指挥部</w:t>
                            </w:r>
                          </w:p>
                        </w:txbxContent>
                      </wps:txbx>
                      <wps:bodyPr vert="horz" wrap="square" lIns="91440" tIns="45720" rIns="91440" bIns="45720" anchor="t" anchorCtr="0" upright="1">
                        <a:noAutofit/>
                      </wps:bodyPr>
                    </wps:wsp>
                  </a:graphicData>
                </a:graphic>
              </wp:anchor>
            </w:drawing>
          </mc:Choice>
          <mc:Fallback>
            <w:pict>
              <v:rect id="矩形 8 195" o:spid="_x0000_s1026" o:spt="1" style="position:absolute;left:0pt;margin-left:291.7pt;margin-top:49.55pt;height:177.75pt;width:25.45pt;z-index:251659264;mso-width-relative:page;mso-height-relative:page;" fillcolor="#FFFFFF" filled="t" stroked="t" coordsize="21600,21600" o:gfxdata="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pc4cN2QAAAAoBAAAPAAAAAAAAAAEAIAAAACIAAABkcnMvZG93bnJldi54bWxQSwECFAAU&#10;AAAACACHTuJA3Ox/OCkCAABcBAAADgAAAAAAAAABACAAAAAoAQAAZHJzL2Uyb0RvYy54bWxQSwUG&#10;AAAAAAYABgBZAQAAwwUAAAAA&#10;">
                <v:fill on="t" focussize="0,0"/>
                <v:stroke color="#000000" joinstyle="miter"/>
                <v:imagedata o:title=""/>
                <o:lock v:ext="edit" aspectratio="f"/>
                <v:textbox>
                  <w:txbxContent>
                    <w:p>
                      <w:pPr>
                        <w:spacing w:line="200" w:lineRule="exact"/>
                        <w:rPr>
                          <w:rFonts w:ascii="仿宋_GB2312" w:eastAsia="仿宋_GB2312"/>
                        </w:rPr>
                      </w:pPr>
                      <w:r>
                        <w:rPr>
                          <w:rFonts w:hint="eastAsia" w:ascii="仿宋_GB2312" w:eastAsia="仿宋_GB2312"/>
                          <w:sz w:val="20"/>
                          <w:szCs w:val="20"/>
                        </w:rPr>
                        <w:t>温江区动︵植︶物疫情事件应急指挥部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2895600</wp:posOffset>
                </wp:positionH>
                <wp:positionV relativeFrom="paragraph">
                  <wp:posOffset>638810</wp:posOffset>
                </wp:positionV>
                <wp:extent cx="295275" cy="2228850"/>
                <wp:effectExtent l="0" t="0" r="0" b="0"/>
                <wp:wrapNone/>
                <wp:docPr id="187" name="矩形 16 198"/>
                <wp:cNvGraphicFramePr/>
                <a:graphic xmlns:a="http://schemas.openxmlformats.org/drawingml/2006/main">
                  <a:graphicData uri="http://schemas.microsoft.com/office/word/2010/wordprocessingShape">
                    <wps:wsp>
                      <wps:cNvSpPr/>
                      <wps:spPr>
                        <a:xfrm>
                          <a:off x="0" y="0"/>
                          <a:ext cx="295275" cy="2228850"/>
                        </a:xfrm>
                        <a:prstGeom prst="rect">
                          <a:avLst/>
                        </a:prstGeom>
                        <a:solidFill>
                          <a:srgbClr val="FFFFFF"/>
                        </a:solidFill>
                        <a:ln w="9525" cap="flat" cmpd="sng">
                          <a:solidFill>
                            <a:srgbClr val="000000"/>
                          </a:solidFill>
                          <a:prstDash val="solid"/>
                          <a:miter/>
                        </a:ln>
                      </wps:spPr>
                      <wps:txbx>
                        <w:txbxContent>
                          <w:p>
                            <w:pPr>
                              <w:spacing w:line="210" w:lineRule="exact"/>
                              <w:rPr>
                                <w:rFonts w:ascii="仿宋_GB2312" w:eastAsia="仿宋_GB2312"/>
                                <w:sz w:val="20"/>
                                <w:szCs w:val="20"/>
                              </w:rPr>
                            </w:pPr>
                            <w:r>
                              <w:rPr>
                                <w:rFonts w:hint="eastAsia" w:ascii="仿宋_GB2312" w:eastAsia="仿宋_GB2312"/>
                                <w:sz w:val="20"/>
                                <w:szCs w:val="20"/>
                              </w:rPr>
                              <w:t>温江区突发公共卫生事件应急指挥部</w:t>
                            </w:r>
                          </w:p>
                        </w:txbxContent>
                      </wps:txbx>
                      <wps:bodyPr vert="horz" wrap="square" lIns="91440" tIns="45720" rIns="91440" bIns="45720" anchor="t" anchorCtr="0" upright="1">
                        <a:noAutofit/>
                      </wps:bodyPr>
                    </wps:wsp>
                  </a:graphicData>
                </a:graphic>
              </wp:anchor>
            </w:drawing>
          </mc:Choice>
          <mc:Fallback>
            <w:pict>
              <v:rect id="矩形 16 198" o:spid="_x0000_s1026" o:spt="1" style="position:absolute;left:0pt;margin-left:228pt;margin-top:50.3pt;height:175.5pt;width:23.25pt;z-index:251659264;mso-width-relative:page;mso-height-relative:page;" fillcolor="#FFFFFF" filled="t" stroked="t" coordsize="21600,21600" o:gfxdata="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qFiFE1gAAAAsBAAAPAAAAAAAAAAEAIAAAACIAAABkcnMvZG93bnJldi54bWxQSwECFAAUAAAA&#10;CACHTuJAU/3SLCkCAABdBAAADgAAAAAAAAABACAAAAAlAQAAZHJzL2Uyb0RvYy54bWxQSwUGAAAA&#10;AAYABgBZAQAAwAUAAAAA&#10;">
                <v:fill on="t" focussize="0,0"/>
                <v:stroke color="#000000" joinstyle="miter"/>
                <v:imagedata o:title=""/>
                <o:lock v:ext="edit" aspectratio="f"/>
                <v:textbox>
                  <w:txbxContent>
                    <w:p>
                      <w:pPr>
                        <w:spacing w:line="210" w:lineRule="exact"/>
                        <w:rPr>
                          <w:rFonts w:ascii="仿宋_GB2312" w:eastAsia="仿宋_GB2312"/>
                          <w:sz w:val="20"/>
                          <w:szCs w:val="20"/>
                        </w:rPr>
                      </w:pPr>
                      <w:r>
                        <w:rPr>
                          <w:rFonts w:hint="eastAsia" w:ascii="仿宋_GB2312" w:eastAsia="仿宋_GB2312"/>
                          <w:sz w:val="20"/>
                          <w:szCs w:val="20"/>
                        </w:rPr>
                        <w:t>温江区突发公共卫生事件应急指挥部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3456940</wp:posOffset>
                </wp:positionH>
                <wp:positionV relativeFrom="paragraph">
                  <wp:posOffset>466725</wp:posOffset>
                </wp:positionV>
                <wp:extent cx="1270" cy="161925"/>
                <wp:effectExtent l="0" t="0" r="0" b="0"/>
                <wp:wrapNone/>
                <wp:docPr id="190" name="直线连接线 27 200"/>
                <wp:cNvGraphicFramePr/>
                <a:graphic xmlns:a="http://schemas.openxmlformats.org/drawingml/2006/main">
                  <a:graphicData uri="http://schemas.microsoft.com/office/word/2010/wordprocessingShape">
                    <wps:wsp>
                      <wps:cNvCnPr/>
                      <wps:spPr>
                        <a:xfrm>
                          <a:off x="4608830" y="2372360"/>
                          <a:ext cx="1269"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7 200" o:spid="_x0000_s1026" o:spt="32" type="#_x0000_t32" style="position:absolute;left:0pt;margin-left:272.2pt;margin-top:36.75pt;height:12.75pt;width:0.1pt;z-index:251659264;mso-width-relative:page;mso-height-relative:page;" filled="f" stroked="t" coordsize="21600,21600" o:gfxdata="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FnSE+TVAAAACQEAAA8AAAAAAAAAAQAgAAAAIgAAAGRycy9k&#10;b3ducmV2LnhtbFBLAQIUABQAAAAIAIdO4kAfBXSzPgIAAEkEAAAOAAAAAAAAAAEAIAAAACQBAABk&#10;cnMvZTJvRG9jLnhtbFBLBQYAAAAABgAGAFkBAADU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3056890</wp:posOffset>
                </wp:positionH>
                <wp:positionV relativeFrom="paragraph">
                  <wp:posOffset>466725</wp:posOffset>
                </wp:positionV>
                <wp:extent cx="1270" cy="161925"/>
                <wp:effectExtent l="0" t="0" r="0" b="0"/>
                <wp:wrapNone/>
                <wp:docPr id="192" name="直线连接线 26 202"/>
                <wp:cNvGraphicFramePr/>
                <a:graphic xmlns:a="http://schemas.openxmlformats.org/drawingml/2006/main">
                  <a:graphicData uri="http://schemas.microsoft.com/office/word/2010/wordprocessingShape">
                    <wps:wsp>
                      <wps:cNvCnPr/>
                      <wps:spPr>
                        <a:xfrm>
                          <a:off x="4208780" y="2372360"/>
                          <a:ext cx="1269"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6 202" o:spid="_x0000_s1026" o:spt="32" type="#_x0000_t32" style="position:absolute;left:0pt;margin-left:240.7pt;margin-top:36.75pt;height:12.75pt;width:0.1pt;z-index:251659264;mso-width-relative:page;mso-height-relative:page;" filled="f" stroked="t" coordsize="21600,21600" o:gfxdata="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hq9+Y9UAAAAJAQAADwAAAAAAAAABACAAAAAiAAAAZHJzL2Rv&#10;d25yZXYueG1sUEsBAhQAFAAAAAgAh07iQPpGP349AgAASQQAAA4AAAAAAAAAAQAgAAAAJA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2419350</wp:posOffset>
                </wp:positionH>
                <wp:positionV relativeFrom="paragraph">
                  <wp:posOffset>638810</wp:posOffset>
                </wp:positionV>
                <wp:extent cx="295275" cy="2228850"/>
                <wp:effectExtent l="0" t="0" r="0" b="0"/>
                <wp:wrapNone/>
                <wp:docPr id="194" name="矩形 15 205"/>
                <wp:cNvGraphicFramePr/>
                <a:graphic xmlns:a="http://schemas.openxmlformats.org/drawingml/2006/main">
                  <a:graphicData uri="http://schemas.microsoft.com/office/word/2010/wordprocessingShape">
                    <wps:wsp>
                      <wps:cNvSpPr/>
                      <wps:spPr>
                        <a:xfrm>
                          <a:off x="0" y="0"/>
                          <a:ext cx="295274" cy="2228850"/>
                        </a:xfrm>
                        <a:prstGeom prst="rect">
                          <a:avLst/>
                        </a:prstGeom>
                        <a:solidFill>
                          <a:srgbClr val="FFFFFF"/>
                        </a:solidFill>
                        <a:ln w="9525" cap="flat" cmpd="sng">
                          <a:solidFill>
                            <a:srgbClr val="000000"/>
                          </a:solidFill>
                          <a:prstDash val="solid"/>
                          <a:miter/>
                        </a:ln>
                      </wps:spPr>
                      <wps:txbx>
                        <w:txbxContent>
                          <w:p>
                            <w:pPr>
                              <w:spacing w:line="220" w:lineRule="exact"/>
                              <w:rPr>
                                <w:sz w:val="20"/>
                              </w:rPr>
                            </w:pPr>
                          </w:p>
                          <w:p>
                            <w:pPr>
                              <w:spacing w:line="220" w:lineRule="exact"/>
                              <w:rPr>
                                <w:rFonts w:ascii="仿宋_GB2312" w:eastAsia="仿宋_GB2312"/>
                                <w:sz w:val="20"/>
                              </w:rPr>
                            </w:pPr>
                            <w:r>
                              <w:rPr>
                                <w:rFonts w:hint="eastAsia" w:ascii="仿宋_GB2312" w:eastAsia="仿宋_GB2312"/>
                                <w:sz w:val="20"/>
                              </w:rPr>
                              <w:t>温江区生态环境事件应急指挥部</w:t>
                            </w:r>
                          </w:p>
                        </w:txbxContent>
                      </wps:txbx>
                      <wps:bodyPr vert="horz" wrap="square" lIns="91440" tIns="45720" rIns="91440" bIns="45720" anchor="t" anchorCtr="0" upright="1">
                        <a:noAutofit/>
                      </wps:bodyPr>
                    </wps:wsp>
                  </a:graphicData>
                </a:graphic>
              </wp:anchor>
            </w:drawing>
          </mc:Choice>
          <mc:Fallback>
            <w:pict>
              <v:rect id="矩形 15 205" o:spid="_x0000_s1026" o:spt="1" style="position:absolute;left:0pt;margin-left:190.5pt;margin-top:50.3pt;height:175.5pt;width:23.25pt;z-index:251659264;mso-width-relative:page;mso-height-relative:page;" fillcolor="#FFFFFF" filled="t" stroked="t" coordsize="21600,21600" o:gfxdata="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SS5Ik2QAAAAsBAAAPAAAAAAAAAAEAIAAAACIAAABkcnMvZG93bnJldi54bWxQSwECFAAU&#10;AAAACACHTuJAiWwYBikCAABdBAAADgAAAAAAAAABACAAAAAoAQAAZHJzL2Uyb0RvYy54bWxQSwUG&#10;AAAAAAYABgBZAQAAwwUAAAAA&#10;">
                <v:fill on="t" focussize="0,0"/>
                <v:stroke color="#000000" joinstyle="miter"/>
                <v:imagedata o:title=""/>
                <o:lock v:ext="edit" aspectratio="f"/>
                <v:textbox>
                  <w:txbxContent>
                    <w:p>
                      <w:pPr>
                        <w:spacing w:line="220" w:lineRule="exact"/>
                        <w:rPr>
                          <w:sz w:val="20"/>
                        </w:rPr>
                      </w:pPr>
                    </w:p>
                    <w:p>
                      <w:pPr>
                        <w:spacing w:line="220" w:lineRule="exact"/>
                        <w:rPr>
                          <w:rFonts w:ascii="仿宋_GB2312" w:eastAsia="仿宋_GB2312"/>
                          <w:sz w:val="20"/>
                        </w:rPr>
                      </w:pPr>
                      <w:r>
                        <w:rPr>
                          <w:rFonts w:hint="eastAsia" w:ascii="仿宋_GB2312" w:eastAsia="仿宋_GB2312"/>
                          <w:sz w:val="20"/>
                        </w:rPr>
                        <w:t>温江区生态环境事件应急指挥部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2580640</wp:posOffset>
                </wp:positionH>
                <wp:positionV relativeFrom="paragraph">
                  <wp:posOffset>466725</wp:posOffset>
                </wp:positionV>
                <wp:extent cx="635" cy="161925"/>
                <wp:effectExtent l="0" t="0" r="0" b="0"/>
                <wp:wrapNone/>
                <wp:docPr id="197" name="直线连接线 25 207"/>
                <wp:cNvGraphicFramePr/>
                <a:graphic xmlns:a="http://schemas.openxmlformats.org/drawingml/2006/main">
                  <a:graphicData uri="http://schemas.microsoft.com/office/word/2010/wordprocessingShape">
                    <wps:wsp>
                      <wps:cNvCnPr/>
                      <wps:spPr>
                        <a:xfrm>
                          <a:off x="3732530" y="237236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5 207" o:spid="_x0000_s1026" o:spt="32" type="#_x0000_t32" style="position:absolute;left:0pt;margin-left:203.2pt;margin-top:36.75pt;height:12.75pt;width:0.05pt;z-index:251659264;mso-width-relative:page;mso-height-relative:page;" filled="f" stroked="t" coordsize="21600,21600" o:gfxdata="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yLGR7tQAAAAJAQAADwAAAAAAAAABACAAAAAiAAAAZHJzL2Rvd25y&#10;ZXYueG1sUEsBAhQAFAAAAAgAh07iQJUeE5U7AgAASAQAAA4AAAAAAAAAAQAgAAAAIwEAAGRycy9l&#10;Mm9Eb2MueG1sUEsFBgAAAAAGAAYAWQEAANA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1590675</wp:posOffset>
                </wp:positionH>
                <wp:positionV relativeFrom="paragraph">
                  <wp:posOffset>657860</wp:posOffset>
                </wp:positionV>
                <wp:extent cx="295275" cy="2228850"/>
                <wp:effectExtent l="0" t="0" r="0" b="0"/>
                <wp:wrapNone/>
                <wp:docPr id="199" name="矩形 13 210"/>
                <wp:cNvGraphicFramePr/>
                <a:graphic xmlns:a="http://schemas.openxmlformats.org/drawingml/2006/main">
                  <a:graphicData uri="http://schemas.microsoft.com/office/word/2010/wordprocessingShape">
                    <wps:wsp>
                      <wps:cNvSpPr/>
                      <wps:spPr>
                        <a:xfrm>
                          <a:off x="0" y="0"/>
                          <a:ext cx="295275" cy="2228850"/>
                        </a:xfrm>
                        <a:prstGeom prst="rect">
                          <a:avLst/>
                        </a:prstGeom>
                        <a:solidFill>
                          <a:srgbClr val="FFFFFF"/>
                        </a:solidFill>
                        <a:ln w="9525" cap="flat" cmpd="sng">
                          <a:solidFill>
                            <a:srgbClr val="000000"/>
                          </a:solidFill>
                          <a:prstDash val="solid"/>
                          <a:miter/>
                        </a:ln>
                      </wps:spPr>
                      <wps:txbx>
                        <w:txbxContent>
                          <w:p>
                            <w:pPr>
                              <w:spacing w:line="210" w:lineRule="exact"/>
                              <w:rPr>
                                <w:sz w:val="20"/>
                                <w:szCs w:val="20"/>
                              </w:rPr>
                            </w:pPr>
                          </w:p>
                          <w:p>
                            <w:pPr>
                              <w:spacing w:line="210" w:lineRule="exact"/>
                              <w:rPr>
                                <w:rFonts w:ascii="仿宋_GB2312" w:eastAsia="仿宋_GB2312"/>
                              </w:rPr>
                            </w:pPr>
                            <w:r>
                              <w:rPr>
                                <w:rFonts w:hint="eastAsia" w:ascii="仿宋_GB2312" w:eastAsia="仿宋_GB2312"/>
                                <w:sz w:val="20"/>
                                <w:szCs w:val="20"/>
                              </w:rPr>
                              <w:t>温江区消防安全事件应急指挥</w:t>
                            </w:r>
                            <w:r>
                              <w:rPr>
                                <w:rFonts w:hint="eastAsia" w:ascii="仿宋_GB2312" w:eastAsia="仿宋_GB2312"/>
                              </w:rPr>
                              <w:t>部</w:t>
                            </w:r>
                          </w:p>
                        </w:txbxContent>
                      </wps:txbx>
                      <wps:bodyPr vert="horz" wrap="square" lIns="91440" tIns="45720" rIns="91440" bIns="45720" anchor="t" anchorCtr="0" upright="1">
                        <a:noAutofit/>
                      </wps:bodyPr>
                    </wps:wsp>
                  </a:graphicData>
                </a:graphic>
              </wp:anchor>
            </w:drawing>
          </mc:Choice>
          <mc:Fallback>
            <w:pict>
              <v:rect id="矩形 13 210" o:spid="_x0000_s1026" o:spt="1" style="position:absolute;left:0pt;margin-left:125.25pt;margin-top:51.8pt;height:175.5pt;width:23.25pt;z-index:251659264;mso-width-relative:page;mso-height-relative:page;" fillcolor="#FFFFFF" filled="t" stroked="t" coordsize="21600,21600" o:gfxdata="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kzIl/ZAAAACwEAAA8AAAAAAAAAAQAgAAAAIgAAAGRycy9kb3ducmV2LnhtbFBLAQIUABQA&#10;AAAIAIdO4kBmWQGQKAIAAF0EAAAOAAAAAAAAAAEAIAAAACgBAABkcnMvZTJvRG9jLnhtbFBLBQYA&#10;AAAABgAGAFkBAADCBQAAAAA=&#10;">
                <v:fill on="t" focussize="0,0"/>
                <v:stroke color="#000000" joinstyle="miter"/>
                <v:imagedata o:title=""/>
                <o:lock v:ext="edit" aspectratio="f"/>
                <v:textbox>
                  <w:txbxContent>
                    <w:p>
                      <w:pPr>
                        <w:spacing w:line="210" w:lineRule="exact"/>
                        <w:rPr>
                          <w:sz w:val="20"/>
                          <w:szCs w:val="20"/>
                        </w:rPr>
                      </w:pPr>
                    </w:p>
                    <w:p>
                      <w:pPr>
                        <w:spacing w:line="210" w:lineRule="exact"/>
                        <w:rPr>
                          <w:rFonts w:ascii="仿宋_GB2312" w:eastAsia="仿宋_GB2312"/>
                        </w:rPr>
                      </w:pPr>
                      <w:r>
                        <w:rPr>
                          <w:rFonts w:hint="eastAsia" w:ascii="仿宋_GB2312" w:eastAsia="仿宋_GB2312"/>
                          <w:sz w:val="20"/>
                          <w:szCs w:val="20"/>
                        </w:rPr>
                        <w:t>温江区消防安全事件应急指挥</w:t>
                      </w:r>
                      <w:r>
                        <w:rPr>
                          <w:rFonts w:hint="eastAsia" w:ascii="仿宋_GB2312" w:eastAsia="仿宋_GB2312"/>
                        </w:rPr>
                        <w:t>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874395</wp:posOffset>
                </wp:positionH>
                <wp:positionV relativeFrom="paragraph">
                  <wp:posOffset>466725</wp:posOffset>
                </wp:positionV>
                <wp:extent cx="1270" cy="161925"/>
                <wp:effectExtent l="0" t="0" r="0" b="0"/>
                <wp:wrapNone/>
                <wp:docPr id="202" name="直线连接线 21 212"/>
                <wp:cNvGraphicFramePr/>
                <a:graphic xmlns:a="http://schemas.openxmlformats.org/drawingml/2006/main">
                  <a:graphicData uri="http://schemas.microsoft.com/office/word/2010/wordprocessingShape">
                    <wps:wsp>
                      <wps:cNvCnPr/>
                      <wps:spPr>
                        <a:xfrm>
                          <a:off x="2026285" y="2372360"/>
                          <a:ext cx="1269"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1 212" o:spid="_x0000_s1026" o:spt="32" type="#_x0000_t32" style="position:absolute;left:0pt;margin-left:68.85pt;margin-top:36.75pt;height:12.75pt;width:0.1pt;z-index:251659264;mso-width-relative:page;mso-height-relative:page;" filled="f" stroked="t" coordsize="21600,21600" o:gfxdata="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EZVG7VAAAACQEAAA8AAAAAAAAAAQAgAAAAIgAAAGRycy9kb3du&#10;cmV2LnhtbFBLAQIUABQAAAAIAIdO4kAJ4PrPOwIAAEkEAAAOAAAAAAAAAAEAIAAAACQBAABkcnMv&#10;ZTJvRG9jLnhtbFBLBQYAAAAABgAGAFkBAADR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-140335</wp:posOffset>
                </wp:positionH>
                <wp:positionV relativeFrom="paragraph">
                  <wp:posOffset>648335</wp:posOffset>
                </wp:positionV>
                <wp:extent cx="292735" cy="2238375"/>
                <wp:effectExtent l="0" t="0" r="0" b="0"/>
                <wp:wrapNone/>
                <wp:docPr id="204" name="矩形 6 215"/>
                <wp:cNvGraphicFramePr/>
                <a:graphic xmlns:a="http://schemas.openxmlformats.org/drawingml/2006/main">
                  <a:graphicData uri="http://schemas.microsoft.com/office/word/2010/wordprocessingShape">
                    <wps:wsp>
                      <wps:cNvSpPr/>
                      <wps:spPr>
                        <a:xfrm>
                          <a:off x="0" y="0"/>
                          <a:ext cx="292735" cy="2238375"/>
                        </a:xfrm>
                        <a:prstGeom prst="rect">
                          <a:avLst/>
                        </a:prstGeom>
                        <a:solidFill>
                          <a:srgbClr val="FFFFFF"/>
                        </a:solidFill>
                        <a:ln w="9525" cap="flat" cmpd="sng">
                          <a:solidFill>
                            <a:srgbClr val="000000"/>
                          </a:solidFill>
                          <a:prstDash val="solid"/>
                          <a:miter/>
                        </a:ln>
                      </wps:spPr>
                      <wps:txbx>
                        <w:txbxContent>
                          <w:p>
                            <w:pPr>
                              <w:spacing w:line="260" w:lineRule="exact"/>
                              <w:jc w:val="center"/>
                              <w:rPr>
                                <w:rFonts w:ascii="仿宋_GB2312" w:eastAsia="仿宋_GB2312"/>
                              </w:rPr>
                            </w:pPr>
                          </w:p>
                          <w:p>
                            <w:pPr>
                              <w:spacing w:line="260" w:lineRule="exact"/>
                              <w:jc w:val="center"/>
                              <w:rPr>
                                <w:rFonts w:ascii="仿宋_GB2312" w:eastAsia="仿宋_GB2312"/>
                                <w:sz w:val="20"/>
                                <w:szCs w:val="20"/>
                              </w:rPr>
                            </w:pPr>
                            <w:r>
                              <w:rPr>
                                <w:rFonts w:hint="eastAsia" w:ascii="仿宋_GB2312" w:eastAsia="仿宋_GB2312"/>
                                <w:sz w:val="20"/>
                                <w:szCs w:val="20"/>
                              </w:rPr>
                              <w:t>温江区抗震救灾指挥部</w:t>
                            </w:r>
                          </w:p>
                        </w:txbxContent>
                      </wps:txbx>
                      <wps:bodyPr vert="horz" wrap="square" lIns="91440" tIns="45720" rIns="91440" bIns="45720" anchor="t" anchorCtr="0" upright="1">
                        <a:noAutofit/>
                      </wps:bodyPr>
                    </wps:wsp>
                  </a:graphicData>
                </a:graphic>
              </wp:anchor>
            </w:drawing>
          </mc:Choice>
          <mc:Fallback>
            <w:pict>
              <v:rect id="矩形 6 215" o:spid="_x0000_s1026" o:spt="1" style="position:absolute;left:0pt;margin-left:-11.05pt;margin-top:51.05pt;height:176.25pt;width:23.05pt;z-index:251659264;mso-width-relative:page;mso-height-relative:page;" fillcolor="#FFFFFF" filled="t" stroked="t" coordsize="21600,21600" o:gfxdata="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D6bZTXAAAACgEAAA8AAAAAAAAAAQAgAAAAIgAAAGRycy9kb3ducmV2LnhtbFBLAQIUABQA&#10;AAAIAIdO4kCKXz18KgIAAFwEAAAOAAAAAAAAAAEAIAAAACYBAABkcnMvZTJvRG9jLnhtbFBLBQYA&#10;AAAABgAGAFkBAADCBQAAAAA=&#10;">
                <v:fill on="t" focussize="0,0"/>
                <v:stroke color="#000000" joinstyle="miter"/>
                <v:imagedata o:title=""/>
                <o:lock v:ext="edit" aspectratio="f"/>
                <v:textbox>
                  <w:txbxContent>
                    <w:p>
                      <w:pPr>
                        <w:spacing w:line="260" w:lineRule="exact"/>
                        <w:jc w:val="center"/>
                        <w:rPr>
                          <w:rFonts w:ascii="仿宋_GB2312" w:eastAsia="仿宋_GB2312"/>
                        </w:rPr>
                      </w:pPr>
                    </w:p>
                    <w:p>
                      <w:pPr>
                        <w:spacing w:line="260" w:lineRule="exact"/>
                        <w:jc w:val="center"/>
                        <w:rPr>
                          <w:rFonts w:ascii="仿宋_GB2312" w:eastAsia="仿宋_GB2312"/>
                          <w:sz w:val="20"/>
                          <w:szCs w:val="20"/>
                        </w:rPr>
                      </w:pPr>
                      <w:r>
                        <w:rPr>
                          <w:rFonts w:hint="eastAsia" w:ascii="仿宋_GB2312" w:eastAsia="仿宋_GB2312"/>
                          <w:sz w:val="20"/>
                          <w:szCs w:val="20"/>
                        </w:rPr>
                        <w:t>温江区抗震救灾指挥部</w:t>
                      </w:r>
                    </w:p>
                  </w:txbxContent>
                </v:textbox>
              </v:rect>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9525</wp:posOffset>
                </wp:positionH>
                <wp:positionV relativeFrom="paragraph">
                  <wp:posOffset>466725</wp:posOffset>
                </wp:positionV>
                <wp:extent cx="635" cy="161925"/>
                <wp:effectExtent l="0" t="0" r="0" b="0"/>
                <wp:wrapNone/>
                <wp:docPr id="207" name="直线连接线 20 217"/>
                <wp:cNvGraphicFramePr/>
                <a:graphic xmlns:a="http://schemas.openxmlformats.org/drawingml/2006/main">
                  <a:graphicData uri="http://schemas.microsoft.com/office/word/2010/wordprocessingShape">
                    <wps:wsp>
                      <wps:cNvCnPr/>
                      <wps:spPr>
                        <a:xfrm>
                          <a:off x="1161415" y="237236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0 217" o:spid="_x0000_s1026" o:spt="32" type="#_x0000_t32" style="position:absolute;left:0pt;margin-left:0.75pt;margin-top:36.75pt;height:12.75pt;width:0.05pt;z-index:251659264;mso-width-relative:page;mso-height-relative:page;" filled="f" stroked="t" coordsize="21600,21600" o:gfxdata="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X9ce/RAAAABQEAAA8AAAAAAAAAAQAgAAAAIgAAAGRycy9kb3ducmV2Lnht&#10;bFBLAQIUABQAAAAIAIdO4kDnB0DpOQIAAEgEAAAOAAAAAAAAAAEAIAAAACABAABkcnMvZTJvRG9j&#10;LnhtbFBLBQYAAAAABgAGAFkBAADL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6562090</wp:posOffset>
                </wp:positionH>
                <wp:positionV relativeFrom="paragraph">
                  <wp:posOffset>485775</wp:posOffset>
                </wp:positionV>
                <wp:extent cx="1270" cy="161925"/>
                <wp:effectExtent l="0" t="0" r="0" b="0"/>
                <wp:wrapNone/>
                <wp:docPr id="209" name="直线连接线 34 219"/>
                <wp:cNvGraphicFramePr/>
                <a:graphic xmlns:a="http://schemas.openxmlformats.org/drawingml/2006/main">
                  <a:graphicData uri="http://schemas.microsoft.com/office/word/2010/wordprocessingShape">
                    <wps:wsp>
                      <wps:cNvCnPr/>
                      <wps:spPr>
                        <a:xfrm>
                          <a:off x="7713980" y="2391410"/>
                          <a:ext cx="1270"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4 219" o:spid="_x0000_s1026" o:spt="32" type="#_x0000_t32" style="position:absolute;left:0pt;margin-left:516.7pt;margin-top:38.25pt;height:12.75pt;width:0.1pt;z-index:251659264;mso-width-relative:page;mso-height-relative:page;" filled="f" stroked="t" coordsize="21600,21600" o:gfxdata="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7k8o9YAAAAMAQAADwAAAAAAAAABACAAAAAiAAAAZHJzL2Rv&#10;d25yZXYueG1sUEsBAhQAFAAAAAgAh07iQDH/rjM8AgAASQQAAA4AAAAAAAAAAQAgAAAAJQEAAGRy&#10;cy9lMm9Eb2MueG1sUEsFBgAAAAAGAAYAWQEAANM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6105525</wp:posOffset>
                </wp:positionH>
                <wp:positionV relativeFrom="paragraph">
                  <wp:posOffset>485775</wp:posOffset>
                </wp:positionV>
                <wp:extent cx="635" cy="161925"/>
                <wp:effectExtent l="0" t="0" r="0" b="0"/>
                <wp:wrapNone/>
                <wp:docPr id="211" name="直线连接线 33 221"/>
                <wp:cNvGraphicFramePr/>
                <a:graphic xmlns:a="http://schemas.openxmlformats.org/drawingml/2006/main">
                  <a:graphicData uri="http://schemas.microsoft.com/office/word/2010/wordprocessingShape">
                    <wps:wsp>
                      <wps:cNvCnPr/>
                      <wps:spPr>
                        <a:xfrm>
                          <a:off x="7257415" y="239141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3 221" o:spid="_x0000_s1026" o:spt="32" type="#_x0000_t32" style="position:absolute;left:0pt;margin-left:480.75pt;margin-top:38.25pt;height:12.75pt;width:0.05pt;z-index:251659264;mso-width-relative:page;mso-height-relative:page;" filled="f" stroked="t" coordsize="21600,21600" o:gfxdata="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tVFr/1AAAAAoBAAAPAAAAAAAAAAEAIAAAACIAAABkcnMvZG93bnJl&#10;di54bWxQSwECFAAUAAAACACHTuJAvFj6czoCAABIBAAADgAAAAAAAAABACAAAAAjAQAAZHJzL2Uy&#10;b0RvYy54bWxQSwUGAAAAAAYABgBZAQAAzw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5628640</wp:posOffset>
                </wp:positionH>
                <wp:positionV relativeFrom="paragraph">
                  <wp:posOffset>476250</wp:posOffset>
                </wp:positionV>
                <wp:extent cx="635" cy="161925"/>
                <wp:effectExtent l="0" t="0" r="0" b="0"/>
                <wp:wrapNone/>
                <wp:docPr id="213" name="直线连接线 32 223"/>
                <wp:cNvGraphicFramePr/>
                <a:graphic xmlns:a="http://schemas.openxmlformats.org/drawingml/2006/main">
                  <a:graphicData uri="http://schemas.microsoft.com/office/word/2010/wordprocessingShape">
                    <wps:wsp>
                      <wps:cNvCnPr/>
                      <wps:spPr>
                        <a:xfrm>
                          <a:off x="6780529" y="2381885"/>
                          <a:ext cx="952" cy="1619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2 223" o:spid="_x0000_s1026" o:spt="32" type="#_x0000_t32" style="position:absolute;left:0pt;margin-left:443.2pt;margin-top:37.5pt;height:12.75pt;width:0.05pt;z-index:251659264;mso-width-relative:page;mso-height-relative:page;" filled="f" stroked="t" coordsize="21600,21600" o:gfxdata="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7NlmM1AAAAAoBAAAPAAAAAAAAAAEAIAAAACIAAABkcnMvZG93bnJl&#10;di54bWxQSwECFAAUAAAACACHTuJAYeBTrjoCAABIBAAADgAAAAAAAAABACAAAAAjAQAAZHJzL2Uy&#10;b0RvYy54bWxQSwUGAAAAAAYABgBZAQAAzw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5190490</wp:posOffset>
                </wp:positionH>
                <wp:positionV relativeFrom="paragraph">
                  <wp:posOffset>476250</wp:posOffset>
                </wp:positionV>
                <wp:extent cx="635" cy="161925"/>
                <wp:effectExtent l="0" t="0" r="0" b="0"/>
                <wp:wrapNone/>
                <wp:docPr id="215" name="直线连接线 31 225"/>
                <wp:cNvGraphicFramePr/>
                <a:graphic xmlns:a="http://schemas.openxmlformats.org/drawingml/2006/main">
                  <a:graphicData uri="http://schemas.microsoft.com/office/word/2010/wordprocessingShape">
                    <wps:wsp>
                      <wps:cNvCnPr/>
                      <wps:spPr>
                        <a:xfrm>
                          <a:off x="6342380" y="2381885"/>
                          <a:ext cx="952" cy="1619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1 225" o:spid="_x0000_s1026" o:spt="32" type="#_x0000_t32" style="position:absolute;left:0pt;margin-left:408.7pt;margin-top:37.5pt;height:12.75pt;width:0.05pt;z-index:251659264;mso-width-relative:page;mso-height-relative:page;" filled="f" stroked="t" coordsize="21600,21600" o:gfxdata="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StXSANQAAAAKAQAADwAAAAAAAAABACAAAAAiAAAAZHJzL2Rvd25y&#10;ZXYueG1sUEsBAhQAFAAAAAgAh07iQJHAJRM7AgAASAQAAA4AAAAAAAAAAQAgAAAAIwEAAGRycy9l&#10;Mm9Eb2MueG1sUEsFBgAAAAAGAAYAWQEAANA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4714240</wp:posOffset>
                </wp:positionH>
                <wp:positionV relativeFrom="paragraph">
                  <wp:posOffset>476250</wp:posOffset>
                </wp:positionV>
                <wp:extent cx="1270" cy="161925"/>
                <wp:effectExtent l="0" t="0" r="0" b="0"/>
                <wp:wrapNone/>
                <wp:docPr id="217" name="直线连接线 30 227"/>
                <wp:cNvGraphicFramePr/>
                <a:graphic xmlns:a="http://schemas.openxmlformats.org/drawingml/2006/main">
                  <a:graphicData uri="http://schemas.microsoft.com/office/word/2010/wordprocessingShape">
                    <wps:wsp>
                      <wps:cNvCnPr/>
                      <wps:spPr>
                        <a:xfrm>
                          <a:off x="5866130" y="2381885"/>
                          <a:ext cx="1270" cy="1619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30 227" o:spid="_x0000_s1026" o:spt="32" type="#_x0000_t32" style="position:absolute;left:0pt;margin-left:371.2pt;margin-top:37.5pt;height:12.75pt;width:0.1pt;z-index:251659264;mso-width-relative:page;mso-height-relative:page;" filled="f" stroked="t" coordsize="21600,21600" o:gfxdata="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lO+XbtQAAAAKAQAADwAAAAAAAAABACAAAAAiAAAAZHJzL2Rvd25y&#10;ZXYueG1sUEsBAhQAFAAAAAgAh07iQBKPdBg7AgAASQQAAA4AAAAAAAAAAQAgAAAAIwEAAGRycy9l&#10;Mm9Eb2MueG1sUEsFBgAAAAAGAAYAWQEAANA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4285615</wp:posOffset>
                </wp:positionH>
                <wp:positionV relativeFrom="paragraph">
                  <wp:posOffset>476250</wp:posOffset>
                </wp:positionV>
                <wp:extent cx="635" cy="161925"/>
                <wp:effectExtent l="0" t="0" r="0" b="0"/>
                <wp:wrapNone/>
                <wp:docPr id="219" name="直线连接线 29 229"/>
                <wp:cNvGraphicFramePr/>
                <a:graphic xmlns:a="http://schemas.openxmlformats.org/drawingml/2006/main">
                  <a:graphicData uri="http://schemas.microsoft.com/office/word/2010/wordprocessingShape">
                    <wps:wsp>
                      <wps:cNvCnPr/>
                      <wps:spPr>
                        <a:xfrm>
                          <a:off x="5437505" y="2381885"/>
                          <a:ext cx="952" cy="161924"/>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9 229" o:spid="_x0000_s1026" o:spt="32" type="#_x0000_t32" style="position:absolute;left:0pt;margin-left:337.45pt;margin-top:37.5pt;height:12.75pt;width:0.05pt;z-index:251659264;mso-width-relative:page;mso-height-relative:page;" filled="f" stroked="t" coordsize="21600,21600" o:gfxdata="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7llO0tUAAAAKAQAADwAAAAAAAAABACAAAAAiAAAAZHJzL2Rvd25y&#10;ZXYueG1sUEsBAhQAFAAAAAgAh07iQJz0Wyw6AgAASAQAAA4AAAAAAAAAAQAgAAAAJAEAAGRycy9l&#10;Mm9Eb2MueG1sUEsFBgAAAAAGAAYAWQEAANA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1294130</wp:posOffset>
                </wp:positionH>
                <wp:positionV relativeFrom="paragraph">
                  <wp:posOffset>485775</wp:posOffset>
                </wp:positionV>
                <wp:extent cx="635" cy="161925"/>
                <wp:effectExtent l="0" t="0" r="0" b="0"/>
                <wp:wrapNone/>
                <wp:docPr id="221" name="直线连接线 22 231"/>
                <wp:cNvGraphicFramePr/>
                <a:graphic xmlns:a="http://schemas.openxmlformats.org/drawingml/2006/main">
                  <a:graphicData uri="http://schemas.microsoft.com/office/word/2010/wordprocessingShape">
                    <wps:wsp>
                      <wps:cNvCnPr/>
                      <wps:spPr>
                        <a:xfrm>
                          <a:off x="2446020" y="239141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2 231" o:spid="_x0000_s1026" o:spt="32" type="#_x0000_t32" style="position:absolute;left:0pt;margin-left:101.9pt;margin-top:38.25pt;height:12.75pt;width:0.05pt;z-index:251659264;mso-width-relative:page;mso-height-relative:page;" filled="f" stroked="t" coordsize="21600,21600" o:gfxdata="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FFxaLVAAAACgEAAA8AAAAAAAAAAQAgAAAAIgAAAGRycy9kb3ducmV2&#10;LnhtbFBLAQIUABQAAAAIAIdO4kAkPQBfOAIAAEgEAAAOAAAAAAAAAAEAIAAAACQBAABkcnMvZTJv&#10;RG9jLnhtbFBLBQYAAAAABgAGAFkBAADO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1741805</wp:posOffset>
                </wp:positionH>
                <wp:positionV relativeFrom="paragraph">
                  <wp:posOffset>485775</wp:posOffset>
                </wp:positionV>
                <wp:extent cx="1270" cy="161925"/>
                <wp:effectExtent l="0" t="0" r="0" b="0"/>
                <wp:wrapNone/>
                <wp:docPr id="223" name="直线连接线 23 233"/>
                <wp:cNvGraphicFramePr/>
                <a:graphic xmlns:a="http://schemas.openxmlformats.org/drawingml/2006/main">
                  <a:graphicData uri="http://schemas.microsoft.com/office/word/2010/wordprocessingShape">
                    <wps:wsp>
                      <wps:cNvCnPr/>
                      <wps:spPr>
                        <a:xfrm>
                          <a:off x="2893695" y="2391410"/>
                          <a:ext cx="1270"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3 233" o:spid="_x0000_s1026" o:spt="32" type="#_x0000_t32" style="position:absolute;left:0pt;margin-left:137.15pt;margin-top:38.25pt;height:12.75pt;width:0.1pt;z-index:251659264;mso-width-relative:page;mso-height-relative:page;" filled="f" stroked="t" coordsize="21600,21600" o:gfxdata="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gkx6zUAAAACgEAAA8AAAAAAAAAAQAgAAAAIgAAAGRycy9kb3du&#10;cmV2LnhtbFBLAQIUABQAAAAIAIdO4kDWCTWhPAIAAEkEAAAOAAAAAAAAAAEAIAAAACMBAABkcnMv&#10;ZTJvRG9jLnhtbFBLBQYAAAAABgAGAFkBAADRBQ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2152015</wp:posOffset>
                </wp:positionH>
                <wp:positionV relativeFrom="paragraph">
                  <wp:posOffset>485775</wp:posOffset>
                </wp:positionV>
                <wp:extent cx="635" cy="161925"/>
                <wp:effectExtent l="0" t="0" r="0" b="0"/>
                <wp:wrapNone/>
                <wp:docPr id="225" name="直线连接线 24 235"/>
                <wp:cNvGraphicFramePr/>
                <a:graphic xmlns:a="http://schemas.openxmlformats.org/drawingml/2006/main">
                  <a:graphicData uri="http://schemas.microsoft.com/office/word/2010/wordprocessingShape">
                    <wps:wsp>
                      <wps:cNvCnPr/>
                      <wps:spPr>
                        <a:xfrm>
                          <a:off x="3303904" y="2391410"/>
                          <a:ext cx="952" cy="161925"/>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4 235" o:spid="_x0000_s1026" o:spt="32" type="#_x0000_t32" style="position:absolute;left:0pt;margin-left:169.45pt;margin-top:38.25pt;height:12.75pt;width:0.05pt;z-index:251659264;mso-width-relative:page;mso-height-relative:page;" filled="f" stroked="t" coordsize="21600,21600" o:gfxdata="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t08SYdYAAAAKAQAADwAAAAAAAAABACAAAAAiAAAAZHJzL2Rvd25y&#10;ZXYueG1sUEsBAhQAFAAAAAgAh07iQFchQEE5AgAASAQAAA4AAAAAAAAAAQAgAAAAJQEAAGRycy9l&#10;Mm9Eb2MueG1sUEsFBgAAAAAGAAYAWQEAANAFA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3867150</wp:posOffset>
                </wp:positionH>
                <wp:positionV relativeFrom="paragraph">
                  <wp:posOffset>314960</wp:posOffset>
                </wp:positionV>
                <wp:extent cx="1270" cy="342900"/>
                <wp:effectExtent l="0" t="0" r="0" b="0"/>
                <wp:wrapNone/>
                <wp:docPr id="227" name="直线连接线 28 237"/>
                <wp:cNvGraphicFramePr/>
                <a:graphic xmlns:a="http://schemas.openxmlformats.org/drawingml/2006/main">
                  <a:graphicData uri="http://schemas.microsoft.com/office/word/2010/wordprocessingShape">
                    <wps:wsp>
                      <wps:cNvCnPr/>
                      <wps:spPr>
                        <a:xfrm>
                          <a:off x="5019040" y="2220595"/>
                          <a:ext cx="1270" cy="342900"/>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28 237" o:spid="_x0000_s1026" o:spt="32" type="#_x0000_t32" style="position:absolute;left:0pt;margin-left:304.5pt;margin-top:24.8pt;height:27pt;width:0.1pt;z-index:251659264;mso-width-relative:page;mso-height-relative:page;" filled="f" stroked="t" coordsize="21600,21600" o:gfxdata="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Pb5xz1QAAAAoBAAAPAAAAAAAAAAEAIAAAACIAAABkcnMvZG93&#10;bnJldi54bWxQSwECFAAUAAAACACHTuJAsLj5IDwCAABJBAAADgAAAAAAAAABACAAAAAkAQAAZHJz&#10;L2Uyb0RvYy54bWxQSwUGAAAAAAYABgBZAQAA0gUAAAAA&#10;">
                <v:fill on="f" focussize="0,0"/>
                <v:stroke color="#000000" joinstyle="miter"/>
                <v:imagedata o:title=""/>
                <o:lock v:ext="edit" aspectratio="f"/>
              </v:shape>
            </w:pict>
          </mc:Fallback>
        </mc:AlternateContent>
      </w:r>
      <w:r>
        <mc:AlternateContent>
          <mc:Choice Requires="wps">
            <w:drawing>
              <wp:anchor distT="0" distB="0" distL="113665" distR="113665" simplePos="0" relativeHeight="251659264" behindDoc="0" locked="0" layoutInCell="1" allowOverlap="1">
                <wp:simplePos x="0" y="0"/>
                <wp:positionH relativeFrom="column">
                  <wp:posOffset>9525</wp:posOffset>
                </wp:positionH>
                <wp:positionV relativeFrom="paragraph">
                  <wp:posOffset>466725</wp:posOffset>
                </wp:positionV>
                <wp:extent cx="7990840" cy="635"/>
                <wp:effectExtent l="0" t="0" r="0" b="0"/>
                <wp:wrapNone/>
                <wp:docPr id="229" name="直线连接线 17 239"/>
                <wp:cNvGraphicFramePr/>
                <a:graphic xmlns:a="http://schemas.openxmlformats.org/drawingml/2006/main">
                  <a:graphicData uri="http://schemas.microsoft.com/office/word/2010/wordprocessingShape">
                    <wps:wsp>
                      <wps:cNvCnPr/>
                      <wps:spPr>
                        <a:xfrm>
                          <a:off x="1161415" y="2372360"/>
                          <a:ext cx="7990840" cy="952"/>
                        </a:xfrm>
                        <a:prstGeom prst="straightConnector1">
                          <a:avLst/>
                        </a:prstGeom>
                        <a:no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shape id="直线连接线 17 239" o:spid="_x0000_s1026" o:spt="32" type="#_x0000_t32" style="position:absolute;left:0pt;margin-left:0.75pt;margin-top:36.75pt;height:0.05pt;width:629.2pt;z-index:251659264;mso-width-relative:page;mso-height-relative:page;" filled="f" stroked="t" coordsize="21600,21600" o:gfxdata="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JBDBbUAAAACAEAAA8AAAAAAAAAAQAgAAAAIgAAAGRycy9kb3du&#10;cmV2LnhtbFBLAQIUABQAAAAIAIdO4kB3Ka9sPAIAAEkEAAAOAAAAAAAAAAEAIAAAACMBAABkcnMv&#10;ZTJvRG9jLnhtbFBLBQYAAAAABgAGAFkBAADRBQAAAAA=&#10;">
                <v:fill on="f" focussize="0,0"/>
                <v:stroke color="#000000" joinstyle="miter"/>
                <v:imagedata o:title=""/>
                <o:lock v:ext="edit" aspectratio="f"/>
              </v:shape>
            </w:pict>
          </mc:Fallback>
        </mc:AlternateContent>
      </w:r>
    </w:p>
    <w:bookmarkEnd w:id="88"/>
    <w:bookmarkEnd w:id="89"/>
    <w:bookmarkEnd w:id="90"/>
    <w:p>
      <w:pPr>
        <w:pStyle w:val="14"/>
        <w:keepNext w:val="0"/>
        <w:keepLines w:val="0"/>
        <w:pageBreakBefore w:val="0"/>
        <w:widowControl w:val="0"/>
        <w:tabs>
          <w:tab w:val="left" w:pos="1134"/>
        </w:tabs>
        <w:kinsoku/>
        <w:wordWrap/>
        <w:overflowPunct w:val="0"/>
        <w:topLinePunct w:val="0"/>
        <w:autoSpaceDE/>
        <w:autoSpaceDN/>
        <w:bidi w:val="0"/>
        <w:spacing w:line="600" w:lineRule="exact"/>
        <w:jc w:val="both"/>
        <w:textAlignment w:val="auto"/>
        <w:outlineLvl w:val="1"/>
        <w:rPr>
          <w:rFonts w:ascii="Times New Roman" w:hAnsi="Times New Roman" w:eastAsia="方正楷体简体" w:cs="Times New Roman"/>
          <w:b w:val="0"/>
          <w:bCs w:val="0"/>
          <w:szCs w:val="32"/>
        </w:rPr>
      </w:pPr>
      <w:bookmarkStart w:id="92" w:name="_Toc10802"/>
      <w:r>
        <w:rPr>
          <w:rFonts w:ascii="Times New Roman" w:hAnsi="Times New Roman" w:eastAsia="方正楷体简体" w:cs="Times New Roman"/>
          <w:b w:val="0"/>
          <w:bCs w:val="0"/>
          <w:szCs w:val="32"/>
        </w:rPr>
        <w:t>9.2成都市温江区主要专项应急预案及其牵头部门</w:t>
      </w:r>
      <w:bookmarkEnd w:id="92"/>
    </w:p>
    <w:p>
      <w:pPr>
        <w:pStyle w:val="14"/>
        <w:keepNext w:val="0"/>
        <w:keepLines w:val="0"/>
        <w:pageBreakBefore w:val="0"/>
        <w:widowControl w:val="0"/>
        <w:kinsoku/>
        <w:wordWrap/>
        <w:overflowPunct w:val="0"/>
        <w:topLinePunct w:val="0"/>
        <w:autoSpaceDE/>
        <w:autoSpaceDN/>
        <w:bidi w:val="0"/>
        <w:adjustRightInd w:val="0"/>
        <w:snapToGrid w:val="0"/>
        <w:spacing w:line="600" w:lineRule="exact"/>
        <w:jc w:val="both"/>
        <w:textAlignment w:val="auto"/>
        <w:rPr>
          <w:rFonts w:ascii="Times New Roman" w:hAnsi="Times New Roman" w:eastAsia="方正仿宋简体" w:cs="Times New Roman"/>
        </w:rPr>
      </w:pPr>
      <w:r>
        <w:rPr>
          <w:rFonts w:ascii="Times New Roman" w:hAnsi="Times New Roman" w:eastAsia="方正仿宋简体" w:cs="Times New Roman"/>
        </w:rPr>
        <w:t>（1）自然灾害类</w:t>
      </w:r>
    </w:p>
    <w:tbl>
      <w:tblPr>
        <w:tblStyle w:val="12"/>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5186"/>
        <w:gridCol w:w="2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序号</w:t>
            </w: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事件类别</w:t>
            </w:r>
          </w:p>
        </w:tc>
        <w:tc>
          <w:tcPr>
            <w:tcW w:w="26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主要牵头部门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简体" w:cs="Times New Roman"/>
                <w:sz w:val="24"/>
              </w:rPr>
            </w:pP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Times New Roman" w:hAnsi="Times New Roman" w:eastAsia="方正仿宋简体" w:cs="Times New Roman"/>
                <w:sz w:val="24"/>
              </w:rPr>
            </w:pPr>
            <w:r>
              <w:rPr>
                <w:rFonts w:ascii="Times New Roman" w:hAnsi="Times New Roman" w:eastAsia="方正仿宋简体" w:cs="Times New Roman"/>
                <w:sz w:val="24"/>
              </w:rPr>
              <w:t>成都市温江区防汛抗旱应急预案</w:t>
            </w:r>
          </w:p>
        </w:tc>
        <w:tc>
          <w:tcPr>
            <w:tcW w:w="2663"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简体" w:cs="Times New Roman"/>
                <w:sz w:val="24"/>
              </w:rPr>
            </w:pP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Times New Roman" w:hAnsi="Times New Roman" w:eastAsia="方正仿宋简体" w:cs="Times New Roman"/>
                <w:sz w:val="24"/>
              </w:rPr>
            </w:pPr>
            <w:r>
              <w:rPr>
                <w:rFonts w:ascii="Times New Roman" w:hAnsi="Times New Roman" w:eastAsia="方正仿宋简体" w:cs="Times New Roman"/>
                <w:sz w:val="24"/>
              </w:rPr>
              <w:t>成都市温江区地震灾害应急预案</w:t>
            </w:r>
          </w:p>
        </w:tc>
        <w:tc>
          <w:tcPr>
            <w:tcW w:w="2663"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简体" w:cs="Times New Roman"/>
                <w:sz w:val="24"/>
              </w:rPr>
            </w:pP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Times New Roman" w:hAnsi="Times New Roman" w:eastAsia="方正仿宋简体" w:cs="Times New Roman"/>
                <w:sz w:val="24"/>
              </w:rPr>
            </w:pPr>
            <w:r>
              <w:rPr>
                <w:rFonts w:ascii="Times New Roman" w:hAnsi="Times New Roman" w:eastAsia="方正仿宋简体" w:cs="Times New Roman"/>
                <w:sz w:val="24"/>
              </w:rPr>
              <w:t>成都市</w:t>
            </w:r>
            <w:r>
              <w:rPr>
                <w:rFonts w:hint="eastAsia" w:eastAsia="方正仿宋简体" w:cs="Times New Roman"/>
                <w:sz w:val="24"/>
                <w:lang w:eastAsia="zh-CN"/>
              </w:rPr>
              <w:t>温江区</w:t>
            </w:r>
            <w:r>
              <w:rPr>
                <w:rFonts w:ascii="Times New Roman" w:hAnsi="Times New Roman" w:eastAsia="方正仿宋简体" w:cs="Times New Roman"/>
                <w:sz w:val="24"/>
              </w:rPr>
              <w:t>自然灾害救助应急预案</w:t>
            </w:r>
          </w:p>
        </w:tc>
        <w:tc>
          <w:tcPr>
            <w:tcW w:w="2663"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简体" w:cs="Times New Roman"/>
                <w:sz w:val="24"/>
              </w:rPr>
            </w:pP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Times New Roman" w:hAnsi="Times New Roman" w:eastAsia="方正仿宋简体" w:cs="Times New Roman"/>
                <w:sz w:val="24"/>
              </w:rPr>
            </w:pPr>
            <w:r>
              <w:rPr>
                <w:rFonts w:ascii="Times New Roman" w:hAnsi="Times New Roman" w:eastAsia="方正仿宋简体" w:cs="Times New Roman"/>
                <w:sz w:val="24"/>
              </w:rPr>
              <w:t>成都市温江区气象灾害应急预案</w:t>
            </w:r>
          </w:p>
        </w:tc>
        <w:tc>
          <w:tcPr>
            <w:tcW w:w="266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区气象局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简体" w:cs="Times New Roman"/>
                <w:sz w:val="24"/>
              </w:rPr>
            </w:pP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Times New Roman" w:hAnsi="Times New Roman" w:eastAsia="方正仿宋简体" w:cs="Times New Roman"/>
                <w:sz w:val="24"/>
              </w:rPr>
            </w:pPr>
            <w:r>
              <w:rPr>
                <w:rFonts w:ascii="Times New Roman" w:hAnsi="Times New Roman" w:eastAsia="方正仿宋简体" w:cs="Times New Roman"/>
                <w:sz w:val="24"/>
              </w:rPr>
              <w:t>成都市温江区农作物重大病虫灾害应急预案</w:t>
            </w:r>
          </w:p>
        </w:tc>
        <w:tc>
          <w:tcPr>
            <w:tcW w:w="2663"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line="600" w:lineRule="exact"/>
              <w:ind w:left="0"/>
              <w:jc w:val="center"/>
              <w:textAlignment w:val="auto"/>
            </w:pPr>
            <w:r>
              <w:rPr>
                <w:rFonts w:hint="eastAsia" w:ascii="方正仿宋简体" w:eastAsia="方正仿宋简体" w:cs="方正仿宋简体"/>
                <w:sz w:val="24"/>
              </w:rPr>
              <w:t>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96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简体" w:cs="Times New Roman"/>
                <w:sz w:val="24"/>
              </w:rPr>
            </w:pPr>
          </w:p>
        </w:tc>
        <w:tc>
          <w:tcPr>
            <w:tcW w:w="5186"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Times New Roman" w:hAnsi="Times New Roman" w:eastAsia="方正仿宋简体" w:cs="Times New Roman"/>
                <w:sz w:val="24"/>
              </w:rPr>
            </w:pPr>
            <w:r>
              <w:rPr>
                <w:rFonts w:ascii="Times New Roman" w:hAnsi="Times New Roman" w:eastAsia="方正仿宋简体" w:cs="Times New Roman"/>
                <w:sz w:val="24"/>
              </w:rPr>
              <w:t>成都市温江区林业生物灾害应急预案</w:t>
            </w:r>
          </w:p>
        </w:tc>
        <w:tc>
          <w:tcPr>
            <w:tcW w:w="2663"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bl>
    <w:p>
      <w:pPr>
        <w:pStyle w:val="14"/>
        <w:keepNext w:val="0"/>
        <w:keepLines w:val="0"/>
        <w:pageBreakBefore w:val="0"/>
        <w:widowControl w:val="0"/>
        <w:kinsoku/>
        <w:wordWrap/>
        <w:overflowPunct w:val="0"/>
        <w:topLinePunct w:val="0"/>
        <w:autoSpaceDE/>
        <w:autoSpaceDN/>
        <w:bidi w:val="0"/>
        <w:adjustRightInd w:val="0"/>
        <w:snapToGrid w:val="0"/>
        <w:spacing w:line="600" w:lineRule="exact"/>
        <w:jc w:val="both"/>
        <w:textAlignment w:val="auto"/>
        <w:rPr>
          <w:rFonts w:ascii="Times New Roman" w:hAnsi="Times New Roman" w:eastAsia="方正仿宋简体" w:cs="Times New Roman"/>
        </w:rPr>
      </w:pPr>
      <w:bookmarkStart w:id="93" w:name="_Toc25371"/>
      <w:bookmarkStart w:id="94" w:name="_Toc10468"/>
      <w:r>
        <w:rPr>
          <w:rFonts w:ascii="Times New Roman" w:hAnsi="Times New Roman" w:eastAsia="方正仿宋简体" w:cs="Times New Roman"/>
        </w:rPr>
        <w:t>（2）事故灾难类</w:t>
      </w:r>
      <w:bookmarkEnd w:id="93"/>
      <w:bookmarkEnd w:id="94"/>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8"/>
        <w:gridCol w:w="5168"/>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序号</w:t>
            </w: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事件类别</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主要牵头部门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成都市温江区生产安全事故灾难应急预案</w:t>
            </w:r>
          </w:p>
        </w:tc>
        <w:tc>
          <w:tcPr>
            <w:tcW w:w="268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区应急局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成都市温江区危险化学品事故应急预案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147"/>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成都市温江区工贸行业事故应急预案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成都市温江区消防安全</w:t>
            </w:r>
            <w:r>
              <w:rPr>
                <w:rFonts w:hint="eastAsia" w:ascii="方正仿宋简体" w:eastAsia="方正仿宋简体" w:cs="方正仿宋简体"/>
                <w:sz w:val="24"/>
                <w:szCs w:val="24"/>
                <w:lang w:eastAsia="zh-CN"/>
              </w:rPr>
              <w:t>事件</w:t>
            </w:r>
            <w:r>
              <w:rPr>
                <w:rFonts w:hint="eastAsia" w:ascii="方正仿宋简体" w:eastAsia="方正仿宋简体" w:cs="方正仿宋简体"/>
                <w:sz w:val="24"/>
                <w:szCs w:val="24"/>
              </w:rPr>
              <w:t>应急预案</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区消防救援大队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成都市温江区道路交通事故应急预案</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区公安</w:t>
            </w:r>
            <w:r>
              <w:rPr>
                <w:rFonts w:hint="eastAsia" w:ascii="方正仿宋简体" w:eastAsia="方正仿宋简体" w:cs="方正仿宋简体"/>
                <w:sz w:val="24"/>
                <w:szCs w:val="24"/>
                <w:lang w:eastAsia="zh-CN"/>
              </w:rPr>
              <w:t>分</w:t>
            </w:r>
            <w:r>
              <w:rPr>
                <w:rFonts w:hint="eastAsia" w:ascii="方正仿宋简体" w:eastAsia="方正仿宋简体" w:cs="方正仿宋简体"/>
                <w:sz w:val="24"/>
                <w:szCs w:val="24"/>
              </w:rPr>
              <w:t>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w:t>
            </w:r>
            <w:r>
              <w:rPr>
                <w:rFonts w:hint="eastAsia" w:ascii="方正仿宋简体" w:eastAsia="方正仿宋简体" w:cs="方正仿宋简体"/>
                <w:sz w:val="24"/>
                <w:szCs w:val="24"/>
                <w:lang w:eastAsia="zh-CN"/>
              </w:rPr>
              <w:t>区</w:t>
            </w:r>
            <w:r>
              <w:rPr>
                <w:rFonts w:hint="eastAsia" w:ascii="方正仿宋简体" w:eastAsia="方正仿宋简体" w:cs="方正仿宋简体"/>
                <w:sz w:val="24"/>
                <w:szCs w:val="24"/>
              </w:rPr>
              <w:t>交通运输事故应急预案</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成都市温江区建设工程事故应急预案</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7"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成都市温江区供水突发事件应急预案</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区水务局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成都市温江区生产运行保障应急预案</w:t>
            </w:r>
          </w:p>
        </w:tc>
        <w:tc>
          <w:tcPr>
            <w:tcW w:w="268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spacing w:line="600" w:lineRule="exact"/>
              <w:ind w:lef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区经信局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成都市温江区燃气事故应急预案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成都市温江区大面积停电事件应急预案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成都市温江区通信网络事故应急预案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成都市温江区核事故应急预案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成都市温江区特种设备事故应急预案</w:t>
            </w:r>
          </w:p>
        </w:tc>
        <w:tc>
          <w:tcPr>
            <w:tcW w:w="268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hint="eastAsia" w:ascii="方正仿宋简体" w:eastAsia="方正仿宋简体" w:cs="方正仿宋简体"/>
                <w:sz w:val="24"/>
                <w:szCs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成都市温江区辐射事故应急预案</w:t>
            </w:r>
          </w:p>
        </w:tc>
        <w:tc>
          <w:tcPr>
            <w:tcW w:w="268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成都市温江区重污染天气事件应急预案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成都市温江区突发生态环境事件应急预案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5" w:hRule="atLeast"/>
          <w:jc w:val="center"/>
        </w:trPr>
        <w:tc>
          <w:tcPr>
            <w:tcW w:w="968"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成都市温江区集中式地表水饮用水水源地突发环境事件应急预案</w:t>
            </w:r>
          </w:p>
        </w:tc>
        <w:tc>
          <w:tcPr>
            <w:tcW w:w="268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bl>
    <w:p>
      <w:pPr>
        <w:pStyle w:val="14"/>
        <w:keepNext w:val="0"/>
        <w:keepLines w:val="0"/>
        <w:pageBreakBefore w:val="0"/>
        <w:widowControl w:val="0"/>
        <w:kinsoku/>
        <w:wordWrap/>
        <w:overflowPunct w:val="0"/>
        <w:topLinePunct w:val="0"/>
        <w:autoSpaceDE/>
        <w:autoSpaceDN/>
        <w:bidi w:val="0"/>
        <w:adjustRightInd w:val="0"/>
        <w:snapToGrid w:val="0"/>
        <w:spacing w:line="600" w:lineRule="exact"/>
        <w:jc w:val="both"/>
        <w:textAlignment w:val="auto"/>
        <w:rPr>
          <w:rFonts w:ascii="Times New Roman" w:hAnsi="Times New Roman" w:eastAsia="方正仿宋简体" w:cs="Times New Roman"/>
        </w:rPr>
      </w:pPr>
      <w:bookmarkStart w:id="95" w:name="_Toc16369"/>
      <w:bookmarkStart w:id="96" w:name="_Toc7794"/>
      <w:r>
        <w:rPr>
          <w:rFonts w:ascii="Times New Roman" w:hAnsi="Times New Roman" w:eastAsia="方正仿宋简体" w:cs="Times New Roman"/>
        </w:rPr>
        <w:t>（3）公共卫生</w:t>
      </w:r>
      <w:bookmarkEnd w:id="95"/>
      <w:bookmarkEnd w:id="96"/>
      <w:r>
        <w:rPr>
          <w:rFonts w:ascii="Times New Roman" w:hAnsi="Times New Roman" w:eastAsia="方正仿宋简体" w:cs="Times New Roman"/>
        </w:rPr>
        <w:t>类</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0"/>
        <w:gridCol w:w="5151"/>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3"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序号</w:t>
            </w: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事件类别</w:t>
            </w:r>
          </w:p>
        </w:tc>
        <w:tc>
          <w:tcPr>
            <w:tcW w:w="268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主要牵头部门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成都市温江区公共卫生应急预案</w:t>
            </w:r>
          </w:p>
        </w:tc>
        <w:tc>
          <w:tcPr>
            <w:tcW w:w="268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区卫健局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成都市温江区传染病疫情应急预案</w:t>
            </w:r>
          </w:p>
        </w:tc>
        <w:tc>
          <w:tcPr>
            <w:tcW w:w="268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成都市温江区群体性不明原因疾病应急预案</w:t>
            </w:r>
          </w:p>
        </w:tc>
        <w:tc>
          <w:tcPr>
            <w:tcW w:w="268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成都市温江区急性中毒事件应急预案</w:t>
            </w:r>
          </w:p>
        </w:tc>
        <w:tc>
          <w:tcPr>
            <w:tcW w:w="268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成都市温江区食品药品安全事件应急预案</w:t>
            </w:r>
          </w:p>
        </w:tc>
        <w:tc>
          <w:tcPr>
            <w:tcW w:w="268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成都市温江区疫苗</w:t>
            </w:r>
            <w:r>
              <w:rPr>
                <w:rFonts w:hint="eastAsia" w:ascii="方正仿宋简体" w:eastAsia="方正仿宋简体" w:cs="方正仿宋简体"/>
                <w:sz w:val="24"/>
                <w:szCs w:val="24"/>
                <w:lang w:eastAsia="zh-CN"/>
              </w:rPr>
              <w:t>质量</w:t>
            </w:r>
            <w:r>
              <w:rPr>
                <w:rFonts w:hint="eastAsia" w:ascii="方正仿宋简体" w:eastAsia="方正仿宋简体" w:cs="方正仿宋简体"/>
                <w:sz w:val="24"/>
                <w:szCs w:val="24"/>
              </w:rPr>
              <w:t>安全事件应急预案</w:t>
            </w:r>
          </w:p>
        </w:tc>
        <w:tc>
          <w:tcPr>
            <w:tcW w:w="268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成都市温江区动物疫情应急预案</w:t>
            </w:r>
          </w:p>
        </w:tc>
        <w:tc>
          <w:tcPr>
            <w:tcW w:w="2682"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970"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仿宋_GB2312" w:eastAsia="仿宋_GB2312"/>
                <w:sz w:val="24"/>
              </w:rPr>
            </w:pPr>
          </w:p>
        </w:tc>
        <w:tc>
          <w:tcPr>
            <w:tcW w:w="515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成都市温江区植物疫情应急预案</w:t>
            </w:r>
          </w:p>
        </w:tc>
        <w:tc>
          <w:tcPr>
            <w:tcW w:w="2682"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bl>
    <w:p>
      <w:pPr>
        <w:pStyle w:val="14"/>
        <w:keepNext w:val="0"/>
        <w:keepLines w:val="0"/>
        <w:pageBreakBefore w:val="0"/>
        <w:widowControl w:val="0"/>
        <w:kinsoku/>
        <w:wordWrap/>
        <w:overflowPunct w:val="0"/>
        <w:topLinePunct w:val="0"/>
        <w:autoSpaceDE/>
        <w:autoSpaceDN/>
        <w:bidi w:val="0"/>
        <w:adjustRightInd w:val="0"/>
        <w:snapToGrid w:val="0"/>
        <w:spacing w:line="600" w:lineRule="exact"/>
        <w:jc w:val="both"/>
        <w:textAlignment w:val="auto"/>
        <w:rPr>
          <w:rFonts w:ascii="Times New Roman" w:hAnsi="Times New Roman" w:eastAsia="方正仿宋简体" w:cs="Times New Roman"/>
        </w:rPr>
      </w:pPr>
      <w:bookmarkStart w:id="97" w:name="_Toc19676"/>
      <w:bookmarkStart w:id="98" w:name="_Toc18653"/>
      <w:r>
        <w:rPr>
          <w:rFonts w:ascii="Times New Roman" w:hAnsi="Times New Roman" w:eastAsia="方正仿宋简体" w:cs="Times New Roman"/>
        </w:rPr>
        <w:t>（4）社会安全</w:t>
      </w:r>
      <w:bookmarkEnd w:id="97"/>
      <w:bookmarkEnd w:id="98"/>
      <w:r>
        <w:rPr>
          <w:rFonts w:ascii="Times New Roman" w:hAnsi="Times New Roman" w:eastAsia="方正仿宋简体" w:cs="Times New Roman"/>
        </w:rPr>
        <w:t>类</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79"/>
        <w:gridCol w:w="5168"/>
        <w:gridCol w:w="2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序号</w:t>
            </w: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事件类别</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主要牵头部门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b/>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成都市温江区恐怖袭击事件应急预案</w:t>
            </w:r>
          </w:p>
        </w:tc>
        <w:tc>
          <w:tcPr>
            <w:tcW w:w="2691"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b/>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成都市温江区刑事案件应急预案</w:t>
            </w:r>
          </w:p>
        </w:tc>
        <w:tc>
          <w:tcPr>
            <w:tcW w:w="2691" w:type="dxa"/>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kinsoku/>
              <w:wordWrap/>
              <w:topLinePunct w:val="0"/>
              <w:autoSpaceDE/>
              <w:autoSpaceDN/>
              <w:bidi w:val="0"/>
              <w:spacing w:line="600" w:lineRule="exact"/>
              <w:textAlignment w:val="auto"/>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b/>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成都市温江区群体性事件应急预案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区委政法委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b/>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成都市温江区网络安全事件应急预案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区互联网信息办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b/>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成都市温江区影响市场稳</w:t>
            </w:r>
            <w:r>
              <w:rPr>
                <w:rFonts w:hint="eastAsia" w:ascii="方正仿宋简体" w:eastAsia="方正仿宋简体" w:cs="方正仿宋简体"/>
                <w:sz w:val="24"/>
                <w:szCs w:val="24"/>
                <w:lang w:eastAsia="zh-CN"/>
              </w:rPr>
              <w:t>定</w:t>
            </w:r>
            <w:r>
              <w:rPr>
                <w:rFonts w:hint="eastAsia" w:ascii="方正仿宋简体" w:eastAsia="方正仿宋简体" w:cs="方正仿宋简体"/>
                <w:sz w:val="24"/>
                <w:szCs w:val="24"/>
              </w:rPr>
              <w:t>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成都市温江区油气供应中断突发事件应急预案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区经信局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成都市温江区金融突发事件应急预案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区金融局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成都市温江区涉外（含港澳）安全应急预案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区外事办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成都市温江区涉台安全应急预案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区政府侨台事务办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color w:val="0000FF"/>
                <w:sz w:val="24"/>
                <w:szCs w:val="24"/>
              </w:rPr>
            </w:pPr>
            <w:r>
              <w:rPr>
                <w:rFonts w:hint="eastAsia" w:ascii="方正仿宋简体" w:eastAsia="方正仿宋简体" w:cs="方正仿宋简体"/>
                <w:sz w:val="24"/>
                <w:szCs w:val="24"/>
              </w:rPr>
              <w:t>成都市温江区民族宗教事件应急预案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区民宗局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成都市温江区社会舆情突发事件应急预案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区委宣传部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6" w:hRule="atLeast"/>
          <w:jc w:val="center"/>
        </w:trPr>
        <w:tc>
          <w:tcPr>
            <w:tcW w:w="979" w:type="dxa"/>
            <w:tcBorders>
              <w:top w:val="single" w:color="auto" w:sz="4" w:space="0"/>
              <w:left w:val="single" w:color="auto" w:sz="4" w:space="0"/>
              <w:bottom w:val="single" w:color="auto" w:sz="4" w:space="0"/>
              <w:right w:val="single" w:color="auto" w:sz="4" w:space="0"/>
            </w:tcBorders>
            <w:noWrap/>
            <w:vAlign w:val="center"/>
          </w:tcPr>
          <w:p>
            <w:pPr>
              <w:pStyle w:val="15"/>
              <w:keepNext w:val="0"/>
              <w:keepLines w:val="0"/>
              <w:pageBreakBefore w:val="0"/>
              <w:widowControl w:val="0"/>
              <w:numPr>
                <w:ilvl w:val="0"/>
                <w:numId w:val="1"/>
              </w:numPr>
              <w:suppressLineNumbers w:val="0"/>
              <w:tabs>
                <w:tab w:val="left" w:pos="289"/>
              </w:tabs>
              <w:kinsoku/>
              <w:wordWrap/>
              <w:overflowPunct w:val="0"/>
              <w:topLinePunct w:val="0"/>
              <w:autoSpaceDE/>
              <w:autoSpaceDN/>
              <w:bidi w:val="0"/>
              <w:adjustRightInd w:val="0"/>
              <w:snapToGrid w:val="0"/>
              <w:spacing w:before="0" w:beforeAutospacing="0" w:after="0" w:afterAutospacing="0" w:line="600" w:lineRule="exact"/>
              <w:ind w:right="0" w:firstLineChars="0"/>
              <w:jc w:val="center"/>
              <w:textAlignment w:val="auto"/>
              <w:rPr>
                <w:rFonts w:ascii="Times New Roman" w:hAnsi="Times New Roman" w:eastAsia="方正仿宋_GBK"/>
                <w:sz w:val="24"/>
              </w:rPr>
            </w:pPr>
          </w:p>
        </w:tc>
        <w:tc>
          <w:tcPr>
            <w:tcW w:w="516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成都市温江区旅游突发公共事件应急预案</w:t>
            </w:r>
          </w:p>
        </w:tc>
        <w:tc>
          <w:tcPr>
            <w:tcW w:w="2691"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6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区文体旅局</w:t>
            </w:r>
          </w:p>
        </w:tc>
      </w:tr>
    </w:tbl>
    <w:p>
      <w:pPr>
        <w:pStyle w:val="14"/>
        <w:keepNext w:val="0"/>
        <w:keepLines w:val="0"/>
        <w:pageBreakBefore w:val="0"/>
        <w:widowControl w:val="0"/>
        <w:tabs>
          <w:tab w:val="left" w:pos="1134"/>
        </w:tabs>
        <w:kinsoku/>
        <w:wordWrap/>
        <w:overflowPunct w:val="0"/>
        <w:topLinePunct w:val="0"/>
        <w:autoSpaceDE/>
        <w:autoSpaceDN/>
        <w:bidi w:val="0"/>
        <w:adjustRightInd/>
        <w:snapToGrid/>
        <w:spacing w:line="600" w:lineRule="exact"/>
        <w:jc w:val="both"/>
        <w:textAlignment w:val="auto"/>
        <w:outlineLvl w:val="1"/>
        <w:rPr>
          <w:rFonts w:ascii="Times New Roman" w:hAnsi="Times New Roman" w:eastAsia="方正楷体简体" w:cs="Times New Roman"/>
          <w:b w:val="0"/>
          <w:bCs w:val="0"/>
          <w:szCs w:val="32"/>
        </w:rPr>
      </w:pPr>
      <w:bookmarkStart w:id="99" w:name="_Toc26255"/>
      <w:r>
        <w:rPr>
          <w:rFonts w:ascii="Times New Roman" w:hAnsi="Times New Roman" w:eastAsia="方正楷体简体" w:cs="Times New Roman"/>
          <w:b w:val="0"/>
          <w:bCs w:val="0"/>
          <w:szCs w:val="32"/>
        </w:rPr>
        <w:t>9.3</w:t>
      </w:r>
      <w:bookmarkStart w:id="100" w:name="_Toc31107"/>
      <w:bookmarkEnd w:id="100"/>
      <w:bookmarkStart w:id="101" w:name="_Toc8628"/>
      <w:bookmarkEnd w:id="101"/>
      <w:bookmarkStart w:id="102" w:name="_Toc4514"/>
      <w:bookmarkEnd w:id="102"/>
      <w:r>
        <w:rPr>
          <w:rFonts w:ascii="Times New Roman" w:hAnsi="Times New Roman" w:eastAsia="方正楷体简体" w:cs="Times New Roman"/>
          <w:b w:val="0"/>
          <w:bCs w:val="0"/>
          <w:szCs w:val="32"/>
        </w:rPr>
        <w:t>成都市温江区应急保障工作牵头协调部门和支持部门</w:t>
      </w:r>
      <w:bookmarkEnd w:id="99"/>
    </w:p>
    <w:tbl>
      <w:tblPr>
        <w:tblStyle w:val="12"/>
        <w:tblW w:w="88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1"/>
        <w:gridCol w:w="1394"/>
        <w:gridCol w:w="1800"/>
        <w:gridCol w:w="48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69"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序号</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黑体简体" w:eastAsia="方正黑体简体" w:cs="方正黑体简体"/>
                <w:bCs/>
                <w:sz w:val="24"/>
              </w:rPr>
            </w:pPr>
            <w:r>
              <w:rPr>
                <w:rFonts w:hint="eastAsia" w:ascii="方正黑体简体" w:eastAsia="方正黑体简体" w:cs="方正黑体简体"/>
                <w:bCs/>
                <w:sz w:val="24"/>
              </w:rPr>
              <w:t>应急保障</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措施</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牵头协调部门</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方正黑体简体" w:eastAsia="方正黑体简体" w:cs="方正黑体简体"/>
                <w:bCs/>
                <w:sz w:val="24"/>
              </w:rPr>
            </w:pPr>
            <w:r>
              <w:rPr>
                <w:rFonts w:hint="eastAsia" w:ascii="方正黑体简体" w:eastAsia="方正黑体简体" w:cs="方正黑体简体"/>
                <w:bCs/>
                <w:sz w:val="24"/>
              </w:rPr>
              <w:t>支持部门和单位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8"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交通运输</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lang w:eastAsia="zh-CN"/>
              </w:rPr>
            </w:pPr>
            <w:r>
              <w:rPr>
                <w:rFonts w:hint="eastAsia" w:ascii="方正仿宋简体" w:eastAsia="方正仿宋简体" w:cs="方正仿宋简体"/>
                <w:sz w:val="24"/>
                <w:szCs w:val="24"/>
              </w:rPr>
              <w:t>区交通运输局</w:t>
            </w:r>
            <w:r>
              <w:rPr>
                <w:rFonts w:hint="eastAsia" w:ascii="方正仿宋简体" w:eastAsia="方正仿宋简体" w:cs="方正仿宋简体"/>
                <w:sz w:val="24"/>
                <w:szCs w:val="24"/>
                <w:lang w:eastAsia="zh-CN"/>
              </w:rPr>
              <w:t>、</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区公安分局</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温江邮政分公司、区应急局、区经信局、区人武部、</w:t>
            </w:r>
            <w:r>
              <w:rPr>
                <w:rFonts w:hint="eastAsia" w:ascii="方正仿宋简体" w:eastAsia="方正仿宋简体" w:cs="方正仿宋简体"/>
                <w:sz w:val="24"/>
                <w:szCs w:val="24"/>
                <w:lang w:eastAsia="zh-CN"/>
              </w:rPr>
              <w:t>武警成都市支队三大队、武警温江中队</w:t>
            </w:r>
            <w:r>
              <w:rPr>
                <w:rFonts w:hint="eastAsia" w:ascii="方正仿宋简体" w:eastAsia="方正仿宋简体" w:cs="方正仿宋简体"/>
                <w:sz w:val="24"/>
                <w:szCs w:val="24"/>
              </w:rPr>
              <w:t>、金态合公司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2"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医学救援</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区卫健局</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区发改局、区经信局、区人社局、区市场监管局、区医保局、区红十字会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1"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3</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通信保障</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区经信局</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区委宣传部、区文体旅局、区应急局、区公安分局、区交通运输局、区住建局（区人防办）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4</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现场信息</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突发事件</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牵头应对部门</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lang w:eastAsia="zh-CN"/>
              </w:rPr>
              <w:t>区规划和自然资源局</w:t>
            </w:r>
            <w:r>
              <w:rPr>
                <w:rFonts w:hint="eastAsia" w:ascii="方正仿宋简体" w:eastAsia="方正仿宋简体" w:cs="方正仿宋简体"/>
                <w:sz w:val="24"/>
                <w:szCs w:val="24"/>
              </w:rPr>
              <w:t>、区应急局、区交通运输局、区经信局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5</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抢险救援</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物资装备</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区发改局</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区应急局</w:t>
            </w:r>
          </w:p>
        </w:tc>
        <w:tc>
          <w:tcPr>
            <w:tcW w:w="4883"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区经信局、区公安分局、区水务局、</w:t>
            </w:r>
            <w:r>
              <w:rPr>
                <w:rFonts w:hint="eastAsia" w:ascii="方正仿宋简体" w:eastAsia="方正仿宋简体" w:cs="方正仿宋简体"/>
                <w:sz w:val="24"/>
                <w:szCs w:val="24"/>
                <w:lang w:eastAsia="zh-CN"/>
              </w:rPr>
              <w:t>区规划和自然资源局</w:t>
            </w:r>
            <w:r>
              <w:rPr>
                <w:rFonts w:hint="eastAsia" w:ascii="方正仿宋简体" w:eastAsia="方正仿宋简体" w:cs="方正仿宋简体"/>
                <w:sz w:val="24"/>
                <w:szCs w:val="24"/>
              </w:rPr>
              <w:t>、区生态环境局、区民政局、区国资局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1"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6</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群众生活</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区应急局</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lang w:eastAsia="zh-CN"/>
              </w:rPr>
              <w:t>镇（街）</w:t>
            </w:r>
            <w:r>
              <w:rPr>
                <w:rFonts w:hint="eastAsia" w:ascii="方正仿宋简体" w:eastAsia="方正仿宋简体" w:cs="方正仿宋简体"/>
                <w:sz w:val="24"/>
                <w:szCs w:val="24"/>
              </w:rPr>
              <w:t>、园区管委会、区发改局、区财政局、区农业农村局、区商务局、区卫健局、区红十字会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1"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社会秩序</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区公安分局</w:t>
            </w:r>
          </w:p>
        </w:tc>
        <w:tc>
          <w:tcPr>
            <w:tcW w:w="4883" w:type="dxa"/>
            <w:tcBorders>
              <w:top w:val="single" w:color="auto" w:sz="4" w:space="0"/>
              <w:left w:val="single" w:color="auto" w:sz="4" w:space="0"/>
              <w:bottom w:val="single" w:color="auto" w:sz="4" w:space="0"/>
              <w:right w:val="single" w:color="auto" w:sz="4" w:space="0"/>
            </w:tcBorders>
            <w:noWrap/>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lang w:eastAsia="zh-CN"/>
              </w:rPr>
            </w:pPr>
            <w:r>
              <w:rPr>
                <w:rFonts w:hint="eastAsia" w:ascii="方正仿宋简体" w:eastAsia="方正仿宋简体" w:cs="方正仿宋简体"/>
                <w:sz w:val="24"/>
                <w:szCs w:val="24"/>
              </w:rPr>
              <w:t>区人武部、</w:t>
            </w:r>
            <w:r>
              <w:rPr>
                <w:rFonts w:hint="eastAsia" w:ascii="方正仿宋简体" w:eastAsia="方正仿宋简体" w:cs="方正仿宋简体"/>
                <w:sz w:val="24"/>
                <w:szCs w:val="24"/>
                <w:lang w:eastAsia="zh-CN"/>
              </w:rPr>
              <w:t>武警成都市支队三大队、武警温江中队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1"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新闻保障</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区政府新闻办</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区社会诉求</w:t>
            </w:r>
            <w:r>
              <w:rPr>
                <w:rFonts w:hint="eastAsia" w:ascii="方正仿宋简体" w:eastAsia="方正仿宋简体" w:cs="方正仿宋简体"/>
                <w:sz w:val="24"/>
                <w:szCs w:val="24"/>
                <w:lang w:eastAsia="zh-CN"/>
              </w:rPr>
              <w:t>服务</w:t>
            </w:r>
            <w:r>
              <w:rPr>
                <w:rFonts w:hint="eastAsia" w:ascii="方正仿宋简体" w:eastAsia="方正仿宋简体" w:cs="方正仿宋简体"/>
                <w:sz w:val="24"/>
                <w:szCs w:val="24"/>
              </w:rPr>
              <w:t>中心、区文体旅局、突发事件牵头应对部门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0"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勤务保障</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突发事件</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牵头应对部门</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lang w:eastAsia="zh-CN"/>
              </w:rPr>
            </w:pPr>
            <w:r>
              <w:rPr>
                <w:rFonts w:hint="eastAsia" w:ascii="方正仿宋简体" w:eastAsia="方正仿宋简体" w:cs="方正仿宋简体"/>
                <w:sz w:val="24"/>
                <w:szCs w:val="24"/>
              </w:rPr>
              <w:t>区公安分局、区卫健局、区人武部、</w:t>
            </w:r>
            <w:r>
              <w:rPr>
                <w:rFonts w:hint="eastAsia" w:ascii="方正仿宋简体" w:eastAsia="方正仿宋简体" w:cs="方正仿宋简体"/>
                <w:sz w:val="24"/>
                <w:szCs w:val="24"/>
                <w:lang w:eastAsia="zh-CN"/>
              </w:rPr>
              <w:t>武警成都市支队三大队、武警温江中队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2" w:hRule="atLeast"/>
          <w:jc w:val="center"/>
        </w:trPr>
        <w:tc>
          <w:tcPr>
            <w:tcW w:w="761"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1394"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专家保障</w:t>
            </w:r>
          </w:p>
        </w:tc>
        <w:tc>
          <w:tcPr>
            <w:tcW w:w="1800" w:type="dxa"/>
            <w:tcBorders>
              <w:top w:val="single" w:color="auto" w:sz="4" w:space="0"/>
              <w:left w:val="single" w:color="auto" w:sz="4" w:space="0"/>
              <w:bottom w:val="single" w:color="auto" w:sz="4" w:space="0"/>
              <w:right w:val="nil"/>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突发事件</w:t>
            </w:r>
          </w:p>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center"/>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牵头应对部门</w:t>
            </w:r>
          </w:p>
        </w:tc>
        <w:tc>
          <w:tcPr>
            <w:tcW w:w="488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uppressLineNumbers w:val="0"/>
              <w:kinsoku/>
              <w:wordWrap/>
              <w:overflowPunct w:val="0"/>
              <w:topLinePunct w:val="0"/>
              <w:autoSpaceDE/>
              <w:autoSpaceDN/>
              <w:bidi w:val="0"/>
              <w:adjustRightInd w:val="0"/>
              <w:snapToGrid w:val="0"/>
              <w:spacing w:before="0" w:beforeAutospacing="0" w:after="0" w:afterAutospacing="0" w:line="500" w:lineRule="exact"/>
              <w:ind w:left="0" w:right="0"/>
              <w:jc w:val="both"/>
              <w:textAlignment w:val="auto"/>
              <w:rPr>
                <w:rFonts w:hint="eastAsia" w:ascii="方正仿宋简体" w:eastAsia="方正仿宋简体" w:cs="方正仿宋简体"/>
                <w:sz w:val="24"/>
                <w:szCs w:val="24"/>
              </w:rPr>
            </w:pPr>
            <w:r>
              <w:rPr>
                <w:rFonts w:hint="eastAsia" w:ascii="方正仿宋简体" w:eastAsia="方正仿宋简体" w:cs="方正仿宋简体"/>
                <w:sz w:val="24"/>
                <w:szCs w:val="24"/>
              </w:rPr>
              <w:t>区应急局、区生态环境局、区卫健局、区农业农村局、区交通运输局、区水务局、区经信局、区教育局、区消防救援大队等部门及国家驻温科研单位、在温高等院校、在温城市安全与应急管理科研单位等</w:t>
            </w:r>
          </w:p>
        </w:tc>
      </w:tr>
    </w:tbl>
    <w:p>
      <w:pPr>
        <w:keepNext w:val="0"/>
        <w:keepLines w:val="0"/>
        <w:pageBreakBefore w:val="0"/>
        <w:widowControl w:val="0"/>
        <w:kinsoku/>
        <w:wordWrap/>
        <w:overflowPunct w:val="0"/>
        <w:topLinePunct w:val="0"/>
        <w:autoSpaceDE/>
        <w:autoSpaceDN/>
        <w:bidi w:val="0"/>
        <w:spacing w:line="520" w:lineRule="exact"/>
        <w:jc w:val="both"/>
        <w:textAlignment w:val="auto"/>
      </w:pPr>
    </w:p>
    <w:sectPr>
      <w:footerReference r:id="rId6" w:type="default"/>
      <w:footerReference r:id="rId7" w:type="even"/>
      <w:pgSz w:w="11906" w:h="16838"/>
      <w:pgMar w:top="2098" w:right="1474" w:bottom="1984" w:left="1587" w:header="851" w:footer="1701" w:gutter="0"/>
      <w:cols w:space="720" w:num="1"/>
      <w:rtlGutter w:val="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BatangChe">
    <w:panose1 w:val="02030609000101010101"/>
    <w:charset w:val="81"/>
    <w:family w:val="auto"/>
    <w:pitch w:val="default"/>
    <w:sig w:usb0="B00002AF" w:usb1="69D77CFB" w:usb2="00000030" w:usb3="00000000" w:csb0="4008009F" w:csb1="DFD70000"/>
  </w:font>
  <w:font w:name="Cambria Math">
    <w:panose1 w:val="02040503050406030204"/>
    <w:charset w:val="00"/>
    <w:family w:val="auto"/>
    <w:pitch w:val="default"/>
    <w:sig w:usb0="E00002FF" w:usb1="420024FF"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622300" cy="230505"/>
              <wp:effectExtent l="0" t="0" r="0" b="0"/>
              <wp:wrapNone/>
              <wp:docPr id="1" name="文本框 3"/>
              <wp:cNvGraphicFramePr/>
              <a:graphic xmlns:a="http://schemas.openxmlformats.org/drawingml/2006/main">
                <a:graphicData uri="http://schemas.microsoft.com/office/word/2010/wordprocessingShape">
                  <wps:wsp>
                    <wps:cNvSpPr/>
                    <wps:spPr>
                      <a:xfrm>
                        <a:off x="0" y="0"/>
                        <a:ext cx="622300" cy="230251"/>
                      </a:xfrm>
                      <a:prstGeom prst="rect">
                        <a:avLst/>
                      </a:prstGeom>
                      <a:noFill/>
                      <a:ln w="6350" cap="flat" cmpd="sng">
                        <a:noFill/>
                        <a:prstDash val="solid"/>
                        <a:round/>
                      </a:ln>
                    </wps:spPr>
                    <wps:txbx>
                      <w:txbxContent>
                        <w:p>
                          <w:pPr>
                            <w:pStyle w:val="7"/>
                          </w:pPr>
                          <w:r>
                            <w:rPr>
                              <w:rFonts w:hint="eastAsia" w:ascii="宋体" w:eastAsia="宋体" w:cs="宋体"/>
                              <w:sz w:val="28"/>
                              <w:szCs w:val="28"/>
                            </w:rPr>
                            <w:t xml:space="preserve">— </w:t>
                          </w: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- 1 -</w:t>
                          </w:r>
                          <w:r>
                            <w:rPr>
                              <w:rFonts w:hint="eastAsia" w:ascii="宋体" w:eastAsia="宋体" w:cs="宋体"/>
                              <w:sz w:val="28"/>
                              <w:szCs w:val="28"/>
                            </w:rPr>
                            <w:fldChar w:fldCharType="end"/>
                          </w:r>
                          <w:r>
                            <w:rPr>
                              <w:rFonts w:hint="eastAsia" w:asci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rect id="文本框 3" o:spid="_x0000_s1026" o:spt="1" style="position:absolute;left:0pt;margin-top:0pt;height:18.15pt;width:49pt;mso-position-horizontal:outside;mso-position-horizontal-relative:margin;mso-wrap-style:none;z-index:251659264;mso-width-relative:page;mso-height-relative:page;" filled="f" stroked="f" coordsize="21600,21600" o:gfxdata="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ck2iV1gAAAAMBAAAPAAAAAAAAAAEAIAAAACIAAABkcnMvZG93bnJl&#10;di54bWxQSwECFAAUAAAACACHTuJAjlX69/8BAAD0AwAADgAAAAAAAAABACAAAAAlAQAAZHJzL2Uy&#10;b0RvYy54bWxQSwUGAAAAAAYABgBZAQAAlgUAAAAA&#10;">
              <v:fill on="f" focussize="0,0"/>
              <v:stroke on="f" weight="0.5pt" joinstyle="round"/>
              <v:imagedata o:title=""/>
              <o:lock v:ext="edit" aspectratio="f"/>
              <v:textbox inset="0mm,0mm,0mm,0mm" style="mso-fit-shape-to-text:t;">
                <w:txbxContent>
                  <w:p>
                    <w:pPr>
                      <w:pStyle w:val="7"/>
                    </w:pPr>
                    <w:r>
                      <w:rPr>
                        <w:rFonts w:hint="eastAsia" w:ascii="宋体" w:eastAsia="宋体" w:cs="宋体"/>
                        <w:sz w:val="28"/>
                        <w:szCs w:val="28"/>
                      </w:rPr>
                      <w:t xml:space="preserve">— </w:t>
                    </w: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- 1 -</w:t>
                    </w:r>
                    <w:r>
                      <w:rPr>
                        <w:rFonts w:hint="eastAsia" w:ascii="宋体" w:eastAsia="宋体" w:cs="宋体"/>
                        <w:sz w:val="28"/>
                        <w:szCs w:val="28"/>
                      </w:rPr>
                      <w:fldChar w:fldCharType="end"/>
                    </w:r>
                    <w:r>
                      <w:rPr>
                        <w:rFonts w:hint="eastAsia" w:ascii="宋体" w:eastAsia="宋体" w:cs="宋体"/>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77594997"/>
      <w:docPartList>
        <w:docPartGallery w:val="autotext"/>
      </w:docPartList>
    </w:sdtPr>
    <w:sdtContent>
      <w:p>
        <w:pPr>
          <w:pStyle w:val="7"/>
        </w:pPr>
        <w:r>
          <w:rPr>
            <w:rFonts w:ascii="宋体" w:eastAsia="宋体"/>
            <w:sz w:val="28"/>
            <w:szCs w:val="28"/>
          </w:rPr>
          <w:fldChar w:fldCharType="begin"/>
        </w:r>
        <w:r>
          <w:rPr>
            <w:rFonts w:ascii="宋体" w:eastAsia="宋体"/>
            <w:sz w:val="28"/>
            <w:szCs w:val="28"/>
          </w:rPr>
          <w:instrText xml:space="preserve"> PAGE   \* MERGEFORMAT </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6 -</w:t>
        </w:r>
        <w:r>
          <w:rPr>
            <w:rFonts w:ascii="宋体" w:eastAsia="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11200" cy="230505"/>
              <wp:effectExtent l="0" t="0" r="0" b="0"/>
              <wp:wrapNone/>
              <wp:docPr id="231" name="文本框 7"/>
              <wp:cNvGraphicFramePr/>
              <a:graphic xmlns:a="http://schemas.openxmlformats.org/drawingml/2006/main">
                <a:graphicData uri="http://schemas.microsoft.com/office/word/2010/wordprocessingShape">
                  <wps:wsp>
                    <wps:cNvSpPr/>
                    <wps:spPr>
                      <a:xfrm>
                        <a:off x="0" y="0"/>
                        <a:ext cx="711199" cy="230251"/>
                      </a:xfrm>
                      <a:prstGeom prst="rect">
                        <a:avLst/>
                      </a:prstGeom>
                      <a:noFill/>
                      <a:ln w="6350" cap="flat" cmpd="sng">
                        <a:noFill/>
                        <a:prstDash val="solid"/>
                        <a:round/>
                      </a:ln>
                    </wps:spPr>
                    <wps:txbx>
                      <w:txbxContent>
                        <w:p>
                          <w:pPr>
                            <w:pStyle w:val="7"/>
                            <w:rPr>
                              <w:sz w:val="28"/>
                              <w:szCs w:val="28"/>
                            </w:rPr>
                          </w:pPr>
                          <w:r>
                            <w:rPr>
                              <w:rFonts w:hint="eastAsia" w:ascii="宋体" w:eastAsia="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52</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rect id="文本框 7" o:spid="_x0000_s1026" o:spt="1" style="position:absolute;left:0pt;margin-top:0pt;height:18.15pt;width:56pt;mso-position-horizontal:outside;mso-position-horizontal-relative:margin;mso-wrap-style:none;z-index:251659264;mso-width-relative:page;mso-height-relative:page;" filled="f" stroked="f" coordsize="21600,21600" o:gfxdata="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HmQMdcAAAAEAQAADwAAAAAAAAABACAAAAAiAAAAZHJz&#10;L2Rvd25yZXYueG1sUEsBAhQAFAAAAAgAh07iQBs3bjYFAgAA9gMAAA4AAAAAAAAAAQAgAAAAJgEA&#10;AGRycy9lMm9Eb2MueG1sUEsFBgAAAAAGAAYAWQEAAJ0FAAAAAA==&#10;">
              <v:fill on="f" focussize="0,0"/>
              <v:stroke on="f" weight="0.5pt" joinstyle="round"/>
              <v:imagedata o:title=""/>
              <o:lock v:ext="edit" aspectratio="f"/>
              <v:textbox inset="0mm,0mm,0mm,0mm" style="mso-fit-shape-to-text:t;">
                <w:txbxContent>
                  <w:p>
                    <w:pPr>
                      <w:pStyle w:val="7"/>
                      <w:rPr>
                        <w:sz w:val="28"/>
                        <w:szCs w:val="28"/>
                      </w:rPr>
                    </w:pPr>
                    <w:r>
                      <w:rPr>
                        <w:rFonts w:hint="eastAsia" w:ascii="宋体" w:eastAsia="宋体" w:cs="宋体"/>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52</w:t>
                    </w:r>
                    <w:r>
                      <w:rPr>
                        <w:sz w:val="28"/>
                        <w:szCs w:val="28"/>
                      </w:rPr>
                      <w:fldChar w:fldCharType="end"/>
                    </w:r>
                    <w:r>
                      <w:rPr>
                        <w:sz w:val="28"/>
                        <w:szCs w:val="28"/>
                      </w:rPr>
                      <w:t xml:space="preserve"> —</w:t>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8834829"/>
      <w:docPartList>
        <w:docPartGallery w:val="autotext"/>
      </w:docPartList>
    </w:sdtPr>
    <w:sdtContent>
      <w:p>
        <w:pPr>
          <w:pStyle w:val="7"/>
        </w:pPr>
        <w:r>
          <w:rPr>
            <w:rFonts w:ascii="宋体" w:eastAsia="宋体"/>
            <w:sz w:val="28"/>
            <w:szCs w:val="28"/>
          </w:rPr>
          <w:fldChar w:fldCharType="begin"/>
        </w:r>
        <w:r>
          <w:rPr>
            <w:rFonts w:ascii="宋体" w:eastAsia="宋体"/>
            <w:sz w:val="28"/>
            <w:szCs w:val="28"/>
          </w:rPr>
          <w:instrText xml:space="preserve"> PAGE   \* MERGEFORMAT </w:instrText>
        </w:r>
        <w:r>
          <w:rPr>
            <w:rFonts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108 -</w:t>
        </w:r>
        <w:r>
          <w:rPr>
            <w:rFonts w:ascii="宋体" w:eastAsia="宋体"/>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97886"/>
    <w:multiLevelType w:val="multilevel"/>
    <w:tmpl w:val="52497886"/>
    <w:lvl w:ilvl="0" w:tentative="0">
      <w:start w:val="1"/>
      <w:numFmt w:val="decimal"/>
      <w:suff w:val="space"/>
      <w:lvlText w:val="%1"/>
      <w:lvlJc w:val="left"/>
      <w:pPr>
        <w:ind w:left="420" w:hanging="420"/>
      </w:pPr>
      <w:rPr>
        <w:rFonts w:hint="default" w:ascii="Times New Roman" w:hAnsi="Times New Roman" w:cs="Times New Roman"/>
        <w:b w:val="0"/>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rsids>
    <w:rsidRoot w:val="00000000"/>
    <w:rsid w:val="02B7449E"/>
    <w:rsid w:val="04B35139"/>
    <w:rsid w:val="09195489"/>
    <w:rsid w:val="09634C5D"/>
    <w:rsid w:val="096D3B08"/>
    <w:rsid w:val="0A793D6C"/>
    <w:rsid w:val="0C236700"/>
    <w:rsid w:val="0D3A63F7"/>
    <w:rsid w:val="0ECA37AB"/>
    <w:rsid w:val="0F8046C1"/>
    <w:rsid w:val="0FB31FBB"/>
    <w:rsid w:val="0FC964AE"/>
    <w:rsid w:val="107C7C40"/>
    <w:rsid w:val="10B36A6E"/>
    <w:rsid w:val="12353631"/>
    <w:rsid w:val="162D1F43"/>
    <w:rsid w:val="18ED431E"/>
    <w:rsid w:val="1B5728FE"/>
    <w:rsid w:val="1BD73063"/>
    <w:rsid w:val="1C323FD7"/>
    <w:rsid w:val="1D016C5B"/>
    <w:rsid w:val="1DC35F95"/>
    <w:rsid w:val="1FC86B8B"/>
    <w:rsid w:val="24444D6D"/>
    <w:rsid w:val="254B6E52"/>
    <w:rsid w:val="25D96752"/>
    <w:rsid w:val="26A941FC"/>
    <w:rsid w:val="26AD77E2"/>
    <w:rsid w:val="27DF1C65"/>
    <w:rsid w:val="2BDF043E"/>
    <w:rsid w:val="2C697E29"/>
    <w:rsid w:val="2FDA162A"/>
    <w:rsid w:val="33896EE1"/>
    <w:rsid w:val="36B747A7"/>
    <w:rsid w:val="36DA277E"/>
    <w:rsid w:val="372B5833"/>
    <w:rsid w:val="37444CB6"/>
    <w:rsid w:val="37D746BF"/>
    <w:rsid w:val="3A1A4D37"/>
    <w:rsid w:val="3A4D0D29"/>
    <w:rsid w:val="3AED135C"/>
    <w:rsid w:val="3D541E2A"/>
    <w:rsid w:val="3EED47C8"/>
    <w:rsid w:val="3F827606"/>
    <w:rsid w:val="41E01F3C"/>
    <w:rsid w:val="42254279"/>
    <w:rsid w:val="428D5136"/>
    <w:rsid w:val="44D7443C"/>
    <w:rsid w:val="44E421C9"/>
    <w:rsid w:val="469A1489"/>
    <w:rsid w:val="47E216A3"/>
    <w:rsid w:val="488349EE"/>
    <w:rsid w:val="495E69EE"/>
    <w:rsid w:val="4C8113EA"/>
    <w:rsid w:val="4C8D6DC9"/>
    <w:rsid w:val="50A31B34"/>
    <w:rsid w:val="51364FA5"/>
    <w:rsid w:val="527903F5"/>
    <w:rsid w:val="5B73040E"/>
    <w:rsid w:val="5B8F47E5"/>
    <w:rsid w:val="5BEF797A"/>
    <w:rsid w:val="5C7B120D"/>
    <w:rsid w:val="5C983B6D"/>
    <w:rsid w:val="5E2D6537"/>
    <w:rsid w:val="60E914EF"/>
    <w:rsid w:val="62D35EF7"/>
    <w:rsid w:val="638D7EF5"/>
    <w:rsid w:val="663D50E9"/>
    <w:rsid w:val="6ACF4DB3"/>
    <w:rsid w:val="6BE8335D"/>
    <w:rsid w:val="6C0C1E82"/>
    <w:rsid w:val="716D56CF"/>
    <w:rsid w:val="748C1DB2"/>
    <w:rsid w:val="7AD91EED"/>
    <w:rsid w:val="7DA912DF"/>
    <w:rsid w:val="7E152E18"/>
    <w:rsid w:val="7E18172E"/>
    <w:rsid w:val="7E5E47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next w:val="1"/>
    <w:qFormat/>
    <w:uiPriority w:val="0"/>
    <w:pPr>
      <w:keepNext/>
      <w:keepLines/>
      <w:widowControl w:val="0"/>
      <w:adjustRightInd w:val="0"/>
      <w:snapToGrid w:val="0"/>
      <w:spacing w:line="560" w:lineRule="exact"/>
      <w:ind w:firstLine="200" w:firstLineChars="200"/>
      <w:jc w:val="both"/>
      <w:outlineLvl w:val="1"/>
    </w:pPr>
    <w:rPr>
      <w:rFonts w:ascii="Calibri Light" w:hAnsi="Calibri Light" w:eastAsia="仿宋" w:cs="Times New Roman"/>
      <w:b/>
      <w:bCs/>
      <w:kern w:val="2"/>
      <w:sz w:val="32"/>
      <w:szCs w:val="32"/>
      <w:lang w:val="en-US" w:eastAsia="zh-CN" w:bidi="ar-SA"/>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uiPriority w:val="0"/>
    <w:tblPr>
      <w:tblCellMar>
        <w:top w:w="0" w:type="dxa"/>
        <w:left w:w="108" w:type="dxa"/>
        <w:bottom w:w="0" w:type="dxa"/>
        <w:right w:w="108" w:type="dxa"/>
      </w:tblCellMar>
    </w:tblPr>
  </w:style>
  <w:style w:type="paragraph" w:styleId="2">
    <w:name w:val="Salutation"/>
    <w:basedOn w:val="1"/>
    <w:next w:val="1"/>
    <w:qFormat/>
    <w:uiPriority w:val="0"/>
    <w:rPr>
      <w:rFonts w:ascii="仿宋_GB2312" w:eastAsia="仿宋_GB2312" w:cs="仿宋_GB2312"/>
      <w:sz w:val="32"/>
      <w:szCs w:val="32"/>
    </w:rPr>
  </w:style>
  <w:style w:type="paragraph" w:styleId="6">
    <w:name w:val="toc 3"/>
    <w:next w:val="1"/>
    <w:qFormat/>
    <w:uiPriority w:val="0"/>
    <w:pPr>
      <w:widowControl w:val="0"/>
      <w:ind w:left="840"/>
      <w:jc w:val="both"/>
    </w:pPr>
    <w:rPr>
      <w:rFonts w:ascii="Times New Roman" w:hAnsi="Times New Roman" w:eastAsia="宋体" w:cs="Times New Roman"/>
      <w:kern w:val="2"/>
      <w:sz w:val="21"/>
      <w:szCs w:val="24"/>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spacing w:line="240" w:lineRule="auto"/>
      <w:jc w:val="both"/>
      <w:outlineLvl w:val="9"/>
    </w:pPr>
    <w:rPr>
      <w:sz w:val="18"/>
    </w:rPr>
  </w:style>
  <w:style w:type="paragraph" w:styleId="9">
    <w:name w:val="toc 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
    <w:name w:val="toc 2"/>
    <w:next w:val="1"/>
    <w:qFormat/>
    <w:uiPriority w:val="0"/>
    <w:pPr>
      <w:widowControl w:val="0"/>
      <w:ind w:left="200" w:leftChars="200"/>
      <w:jc w:val="both"/>
    </w:pPr>
    <w:rPr>
      <w:rFonts w:ascii="Times New Roman" w:hAnsi="Times New Roman" w:eastAsia="宋体" w:cs="Times New Roman"/>
      <w:kern w:val="2"/>
      <w:sz w:val="21"/>
      <w:szCs w:val="24"/>
      <w:lang w:val="en-US" w:eastAsia="zh-CN" w:bidi="ar-SA"/>
    </w:rPr>
  </w:style>
  <w:style w:type="paragraph" w:styleId="11">
    <w:name w:val="Title"/>
    <w:next w:val="2"/>
    <w:qFormat/>
    <w:uiPriority w:val="0"/>
    <w:pPr>
      <w:widowControl w:val="0"/>
      <w:spacing w:before="240" w:after="60"/>
      <w:jc w:val="center"/>
      <w:outlineLvl w:val="0"/>
    </w:pPr>
    <w:rPr>
      <w:rFonts w:ascii="Arial" w:hAnsi="Arial" w:eastAsia="宋体" w:cs="Times New Roman"/>
      <w:b/>
      <w:kern w:val="2"/>
      <w:sz w:val="32"/>
      <w:szCs w:val="24"/>
      <w:lang w:val="en-US" w:eastAsia="zh-CN" w:bidi="ar-SA"/>
    </w:rPr>
  </w:style>
  <w:style w:type="paragraph" w:customStyle="1" w:styleId="14">
    <w:name w:val="公文主体"/>
    <w:qFormat/>
    <w:uiPriority w:val="0"/>
    <w:pPr>
      <w:widowControl w:val="0"/>
      <w:spacing w:line="580" w:lineRule="exact"/>
      <w:ind w:firstLine="200" w:firstLineChars="200"/>
      <w:jc w:val="both"/>
    </w:pPr>
    <w:rPr>
      <w:rFonts w:ascii="Times New Roman" w:hAnsi="Times New Roman" w:eastAsia="宋体" w:cs="Times New Roman"/>
      <w:sz w:val="32"/>
      <w:szCs w:val="20"/>
      <w:lang w:val="en-US" w:eastAsia="zh-CN" w:bidi="ar-SA"/>
    </w:rPr>
  </w:style>
  <w:style w:type="paragraph" w:customStyle="1" w:styleId="15">
    <w:name w:val="列出段落2"/>
    <w:qFormat/>
    <w:uiPriority w:val="0"/>
    <w:pPr>
      <w:widowControl w:val="0"/>
      <w:ind w:firstLine="20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51</Pages>
  <Words>0</Words>
  <Characters>19933</Characters>
  <Lines>0</Lines>
  <Paragraphs>353</Paragraphs>
  <TotalTime>8</TotalTime>
  <ScaleCrop>false</ScaleCrop>
  <LinksUpToDate>false</LinksUpToDate>
  <CharactersWithSpaces>26578</CharactersWithSpaces>
  <Application>WPS Office_11.1.0.11194_F1E327BC-269C-435d-A152-05C5408002CA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2021-12-16T02:05:00Z</cp:lastPrinted>
  <dcterms:modified xsi:type="dcterms:W3CDTF">2021-12-30T06:47:08Z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F973CAFF55DF48F6A9384364BB47DAFC</vt:lpwstr>
  </property>
</Properties>
</file>